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C831E" w14:textId="77777777" w:rsidR="00B771A8" w:rsidRPr="00B771A8" w:rsidRDefault="00A36E5D" w:rsidP="00B771A8">
      <w:pPr>
        <w:jc w:val="center"/>
        <w:rPr>
          <w:b/>
          <w:bCs/>
          <w:sz w:val="96"/>
          <w:szCs w:val="96"/>
        </w:rPr>
      </w:pPr>
      <w:proofErr w:type="spellStart"/>
      <w:r w:rsidRPr="00B771A8">
        <w:rPr>
          <w:b/>
          <w:bCs/>
          <w:sz w:val="96"/>
          <w:szCs w:val="96"/>
        </w:rPr>
        <w:t>ARQMath</w:t>
      </w:r>
      <w:proofErr w:type="spellEnd"/>
      <w:r w:rsidRPr="00B771A8">
        <w:rPr>
          <w:b/>
          <w:bCs/>
          <w:sz w:val="96"/>
          <w:szCs w:val="96"/>
        </w:rPr>
        <w:t xml:space="preserve"> CLEF 20</w:t>
      </w:r>
      <w:r w:rsidR="00B771A8" w:rsidRPr="00B771A8">
        <w:rPr>
          <w:b/>
          <w:bCs/>
          <w:sz w:val="96"/>
          <w:szCs w:val="96"/>
        </w:rPr>
        <w:t>20</w:t>
      </w:r>
    </w:p>
    <w:p w14:paraId="5AD5C038" w14:textId="406EE7DF" w:rsidR="00A36E5D" w:rsidRPr="00B771A8" w:rsidRDefault="00A36E5D" w:rsidP="00B771A8">
      <w:pPr>
        <w:jc w:val="center"/>
        <w:rPr>
          <w:sz w:val="96"/>
          <w:szCs w:val="96"/>
        </w:rPr>
      </w:pPr>
      <w:r w:rsidRPr="00B771A8">
        <w:rPr>
          <w:sz w:val="96"/>
          <w:szCs w:val="96"/>
        </w:rPr>
        <w:t>Evaluation Protocols</w:t>
      </w:r>
    </w:p>
    <w:p w14:paraId="0247F552" w14:textId="77777777" w:rsidR="009D07C3" w:rsidRDefault="009D07C3">
      <w:pPr>
        <w:rPr>
          <w:b/>
          <w:bCs/>
          <w:sz w:val="28"/>
          <w:szCs w:val="24"/>
        </w:rPr>
      </w:pPr>
    </w:p>
    <w:p w14:paraId="5CCEB740" w14:textId="77777777" w:rsidR="009D07C3" w:rsidRDefault="009D07C3">
      <w:pPr>
        <w:rPr>
          <w:b/>
          <w:bCs/>
          <w:sz w:val="28"/>
          <w:szCs w:val="24"/>
        </w:rPr>
      </w:pPr>
    </w:p>
    <w:p w14:paraId="4B0FC3E8" w14:textId="77777777" w:rsidR="009D07C3" w:rsidRDefault="009D07C3">
      <w:pPr>
        <w:rPr>
          <w:b/>
          <w:bCs/>
          <w:sz w:val="28"/>
          <w:szCs w:val="24"/>
        </w:rPr>
      </w:pPr>
    </w:p>
    <w:p w14:paraId="24CADC61" w14:textId="77777777" w:rsidR="009D07C3" w:rsidRDefault="009D07C3">
      <w:pPr>
        <w:rPr>
          <w:b/>
          <w:bCs/>
          <w:sz w:val="28"/>
          <w:szCs w:val="24"/>
        </w:rPr>
      </w:pPr>
    </w:p>
    <w:p w14:paraId="4BE3F7ED" w14:textId="77777777" w:rsidR="009D07C3" w:rsidRDefault="009D07C3">
      <w:pPr>
        <w:rPr>
          <w:b/>
          <w:bCs/>
          <w:sz w:val="28"/>
          <w:szCs w:val="24"/>
        </w:rPr>
      </w:pPr>
    </w:p>
    <w:p w14:paraId="56E5757A" w14:textId="77777777" w:rsidR="009D07C3" w:rsidRDefault="009D07C3">
      <w:pPr>
        <w:rPr>
          <w:b/>
          <w:bCs/>
          <w:sz w:val="28"/>
          <w:szCs w:val="24"/>
        </w:rPr>
      </w:pPr>
    </w:p>
    <w:p w14:paraId="040BCA23" w14:textId="7E587E7A" w:rsidR="009D07C3" w:rsidRPr="00FE1698" w:rsidRDefault="009D07C3">
      <w:pPr>
        <w:rPr>
          <w:b/>
          <w:bCs/>
          <w:sz w:val="40"/>
          <w:szCs w:val="36"/>
        </w:rPr>
      </w:pPr>
      <w:r w:rsidRPr="00FE1698">
        <w:rPr>
          <w:b/>
          <w:bCs/>
          <w:sz w:val="40"/>
          <w:szCs w:val="36"/>
        </w:rPr>
        <w:t>Organizers: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575"/>
      </w:tblGrid>
      <w:tr w:rsidR="009D07C3" w14:paraId="15A40CAF" w14:textId="77777777" w:rsidTr="009D07C3">
        <w:tc>
          <w:tcPr>
            <w:tcW w:w="3775" w:type="dxa"/>
          </w:tcPr>
          <w:p w14:paraId="6D7B249C" w14:textId="0F41E678" w:rsidR="009D07C3" w:rsidRDefault="009D07C3">
            <w:pPr>
              <w:rPr>
                <w:b/>
                <w:bCs/>
                <w:sz w:val="28"/>
                <w:szCs w:val="24"/>
              </w:rPr>
            </w:pPr>
            <w:r>
              <w:rPr>
                <w:b/>
                <w:bCs/>
                <w:sz w:val="28"/>
                <w:szCs w:val="24"/>
              </w:rPr>
              <w:t>Behrooz Mansouri,</w:t>
            </w:r>
          </w:p>
        </w:tc>
        <w:tc>
          <w:tcPr>
            <w:tcW w:w="5575" w:type="dxa"/>
          </w:tcPr>
          <w:p w14:paraId="28385F12" w14:textId="012180B4" w:rsidR="009D07C3" w:rsidRDefault="003277F8">
            <w:pPr>
              <w:rPr>
                <w:b/>
                <w:bCs/>
                <w:sz w:val="28"/>
                <w:szCs w:val="24"/>
              </w:rPr>
            </w:pPr>
            <w:hyperlink r:id="rId8" w:history="1">
              <w:r w:rsidR="009D07C3" w:rsidRPr="004573C5">
                <w:rPr>
                  <w:rStyle w:val="Hyperlink"/>
                  <w:b/>
                  <w:bCs/>
                  <w:sz w:val="28"/>
                  <w:szCs w:val="24"/>
                </w:rPr>
                <w:t>bm3302@rit.edu</w:t>
              </w:r>
            </w:hyperlink>
          </w:p>
        </w:tc>
      </w:tr>
      <w:tr w:rsidR="009D07C3" w14:paraId="309D0932" w14:textId="77777777" w:rsidTr="009D07C3">
        <w:tc>
          <w:tcPr>
            <w:tcW w:w="3775" w:type="dxa"/>
          </w:tcPr>
          <w:p w14:paraId="51875291" w14:textId="6E334B9A" w:rsidR="009D07C3" w:rsidRDefault="009D07C3">
            <w:pPr>
              <w:rPr>
                <w:b/>
                <w:bCs/>
                <w:sz w:val="28"/>
                <w:szCs w:val="24"/>
              </w:rPr>
            </w:pPr>
            <w:r>
              <w:rPr>
                <w:b/>
                <w:bCs/>
                <w:sz w:val="28"/>
                <w:szCs w:val="24"/>
              </w:rPr>
              <w:t>Wei Zhong,</w:t>
            </w:r>
          </w:p>
        </w:tc>
        <w:tc>
          <w:tcPr>
            <w:tcW w:w="5575" w:type="dxa"/>
          </w:tcPr>
          <w:p w14:paraId="4F7758F8" w14:textId="21E48067" w:rsidR="009D07C3" w:rsidRDefault="003277F8">
            <w:pPr>
              <w:rPr>
                <w:b/>
                <w:bCs/>
                <w:sz w:val="28"/>
                <w:szCs w:val="24"/>
              </w:rPr>
            </w:pPr>
            <w:hyperlink r:id="rId9" w:history="1">
              <w:r w:rsidR="009D07C3" w:rsidRPr="004573C5">
                <w:rPr>
                  <w:rStyle w:val="Hyperlink"/>
                  <w:b/>
                  <w:bCs/>
                  <w:sz w:val="28"/>
                  <w:szCs w:val="24"/>
                </w:rPr>
                <w:t>wxz8033@rit.edu</w:t>
              </w:r>
            </w:hyperlink>
            <w:r w:rsidR="009D07C3">
              <w:rPr>
                <w:b/>
                <w:bCs/>
                <w:sz w:val="28"/>
                <w:szCs w:val="24"/>
              </w:rPr>
              <w:t xml:space="preserve"> </w:t>
            </w:r>
          </w:p>
        </w:tc>
      </w:tr>
      <w:tr w:rsidR="009D07C3" w14:paraId="0FD15329" w14:textId="77777777" w:rsidTr="009D07C3">
        <w:tc>
          <w:tcPr>
            <w:tcW w:w="3775" w:type="dxa"/>
          </w:tcPr>
          <w:p w14:paraId="13769A9C" w14:textId="328E444A" w:rsidR="009D07C3" w:rsidRDefault="009D07C3">
            <w:pPr>
              <w:rPr>
                <w:b/>
                <w:bCs/>
                <w:sz w:val="28"/>
                <w:szCs w:val="24"/>
              </w:rPr>
            </w:pPr>
            <w:r w:rsidRPr="009D07C3">
              <w:rPr>
                <w:b/>
                <w:bCs/>
                <w:sz w:val="28"/>
                <w:szCs w:val="24"/>
              </w:rPr>
              <w:t>Anurag Agarwal</w:t>
            </w:r>
            <w:r>
              <w:rPr>
                <w:b/>
                <w:bCs/>
                <w:sz w:val="28"/>
                <w:szCs w:val="24"/>
              </w:rPr>
              <w:t>,</w:t>
            </w:r>
          </w:p>
        </w:tc>
        <w:tc>
          <w:tcPr>
            <w:tcW w:w="5575" w:type="dxa"/>
          </w:tcPr>
          <w:p w14:paraId="4816052C" w14:textId="1A7AF2BB" w:rsidR="009D07C3" w:rsidRDefault="003277F8">
            <w:pPr>
              <w:rPr>
                <w:b/>
                <w:bCs/>
                <w:sz w:val="28"/>
                <w:szCs w:val="24"/>
              </w:rPr>
            </w:pPr>
            <w:hyperlink r:id="rId10" w:history="1">
              <w:r w:rsidR="009D07C3" w:rsidRPr="004573C5">
                <w:rPr>
                  <w:rStyle w:val="Hyperlink"/>
                  <w:b/>
                  <w:bCs/>
                  <w:sz w:val="28"/>
                  <w:szCs w:val="24"/>
                </w:rPr>
                <w:t>axasma@rit.edu</w:t>
              </w:r>
            </w:hyperlink>
            <w:r w:rsidR="009D07C3">
              <w:rPr>
                <w:b/>
                <w:bCs/>
                <w:sz w:val="28"/>
                <w:szCs w:val="24"/>
              </w:rPr>
              <w:t xml:space="preserve"> </w:t>
            </w:r>
          </w:p>
        </w:tc>
      </w:tr>
      <w:tr w:rsidR="009D07C3" w14:paraId="685DADFF" w14:textId="77777777" w:rsidTr="009D07C3">
        <w:tc>
          <w:tcPr>
            <w:tcW w:w="3775" w:type="dxa"/>
          </w:tcPr>
          <w:p w14:paraId="6C700E21" w14:textId="40E8541F" w:rsidR="009D07C3" w:rsidRDefault="009D07C3">
            <w:pPr>
              <w:rPr>
                <w:b/>
                <w:bCs/>
                <w:sz w:val="28"/>
                <w:szCs w:val="24"/>
              </w:rPr>
            </w:pPr>
            <w:r>
              <w:rPr>
                <w:b/>
                <w:bCs/>
                <w:sz w:val="28"/>
                <w:szCs w:val="24"/>
              </w:rPr>
              <w:t xml:space="preserve">Douglas </w:t>
            </w:r>
            <w:proofErr w:type="spellStart"/>
            <w:r>
              <w:rPr>
                <w:b/>
                <w:bCs/>
                <w:sz w:val="28"/>
                <w:szCs w:val="24"/>
              </w:rPr>
              <w:t>Oard</w:t>
            </w:r>
            <w:proofErr w:type="spellEnd"/>
            <w:r>
              <w:rPr>
                <w:b/>
                <w:bCs/>
                <w:sz w:val="28"/>
                <w:szCs w:val="24"/>
              </w:rPr>
              <w:t>,</w:t>
            </w:r>
          </w:p>
        </w:tc>
        <w:tc>
          <w:tcPr>
            <w:tcW w:w="5575" w:type="dxa"/>
          </w:tcPr>
          <w:p w14:paraId="21DAF7B5" w14:textId="178BD873" w:rsidR="009D07C3" w:rsidRDefault="003277F8">
            <w:pPr>
              <w:rPr>
                <w:b/>
                <w:bCs/>
                <w:sz w:val="28"/>
                <w:szCs w:val="24"/>
              </w:rPr>
            </w:pPr>
            <w:hyperlink r:id="rId11" w:history="1">
              <w:r w:rsidR="009D07C3" w:rsidRPr="004573C5">
                <w:rPr>
                  <w:rStyle w:val="Hyperlink"/>
                  <w:b/>
                  <w:bCs/>
                  <w:sz w:val="28"/>
                  <w:szCs w:val="24"/>
                </w:rPr>
                <w:t>oard@umd.edu</w:t>
              </w:r>
            </w:hyperlink>
            <w:r w:rsidR="009D07C3">
              <w:rPr>
                <w:b/>
                <w:bCs/>
                <w:sz w:val="28"/>
                <w:szCs w:val="24"/>
              </w:rPr>
              <w:t xml:space="preserve"> </w:t>
            </w:r>
          </w:p>
        </w:tc>
      </w:tr>
      <w:tr w:rsidR="009D07C3" w14:paraId="6C24F0CC" w14:textId="77777777" w:rsidTr="009D07C3">
        <w:tc>
          <w:tcPr>
            <w:tcW w:w="3775" w:type="dxa"/>
          </w:tcPr>
          <w:p w14:paraId="6CE90845" w14:textId="515CC42E" w:rsidR="009D07C3" w:rsidRDefault="009D07C3">
            <w:pPr>
              <w:rPr>
                <w:b/>
                <w:bCs/>
                <w:sz w:val="28"/>
                <w:szCs w:val="24"/>
              </w:rPr>
            </w:pPr>
            <w:r>
              <w:rPr>
                <w:b/>
                <w:bCs/>
                <w:sz w:val="28"/>
                <w:szCs w:val="24"/>
              </w:rPr>
              <w:t>Richard Zanibbi</w:t>
            </w:r>
            <w:bookmarkStart w:id="0" w:name="_GoBack"/>
            <w:bookmarkEnd w:id="0"/>
          </w:p>
        </w:tc>
        <w:tc>
          <w:tcPr>
            <w:tcW w:w="5575" w:type="dxa"/>
          </w:tcPr>
          <w:p w14:paraId="42EF29D7" w14:textId="6BFE3644" w:rsidR="009D07C3" w:rsidRDefault="003277F8">
            <w:pPr>
              <w:rPr>
                <w:b/>
                <w:bCs/>
                <w:sz w:val="28"/>
                <w:szCs w:val="24"/>
              </w:rPr>
            </w:pPr>
            <w:hyperlink r:id="rId12" w:history="1">
              <w:r w:rsidR="009D07C3" w:rsidRPr="004573C5">
                <w:rPr>
                  <w:rStyle w:val="Hyperlink"/>
                  <w:b/>
                  <w:bCs/>
                  <w:sz w:val="28"/>
                  <w:szCs w:val="24"/>
                </w:rPr>
                <w:t>rlaz@cs.rit.edu</w:t>
              </w:r>
            </w:hyperlink>
            <w:r w:rsidR="009D07C3">
              <w:rPr>
                <w:b/>
                <w:bCs/>
                <w:sz w:val="28"/>
                <w:szCs w:val="24"/>
              </w:rPr>
              <w:t xml:space="preserve"> </w:t>
            </w:r>
          </w:p>
        </w:tc>
      </w:tr>
    </w:tbl>
    <w:p w14:paraId="23F91B0A" w14:textId="77777777" w:rsidR="009D07C3" w:rsidRDefault="009D07C3">
      <w:pPr>
        <w:rPr>
          <w:b/>
          <w:bCs/>
          <w:sz w:val="28"/>
          <w:szCs w:val="24"/>
        </w:rPr>
      </w:pPr>
    </w:p>
    <w:p w14:paraId="05B6E3DE" w14:textId="77777777" w:rsidR="009D07C3" w:rsidRDefault="009D07C3">
      <w:pPr>
        <w:rPr>
          <w:b/>
          <w:bCs/>
          <w:sz w:val="28"/>
          <w:szCs w:val="24"/>
        </w:rPr>
      </w:pPr>
    </w:p>
    <w:p w14:paraId="6AEC9F86" w14:textId="1BF5341B" w:rsidR="00B771A8" w:rsidRDefault="00B771A8">
      <w:pPr>
        <w:rPr>
          <w:b/>
          <w:bCs/>
          <w:sz w:val="28"/>
          <w:szCs w:val="24"/>
        </w:rPr>
      </w:pPr>
      <w:r w:rsidRPr="00B771A8">
        <w:rPr>
          <w:b/>
          <w:bCs/>
          <w:sz w:val="28"/>
          <w:szCs w:val="24"/>
        </w:rPr>
        <w:br w:type="page"/>
      </w:r>
    </w:p>
    <w:p w14:paraId="61992482" w14:textId="46C50A41" w:rsidR="009D07C3" w:rsidRDefault="009D07C3">
      <w:pPr>
        <w:rPr>
          <w:b/>
          <w:bCs/>
          <w:sz w:val="28"/>
          <w:szCs w:val="24"/>
        </w:rPr>
      </w:pPr>
    </w:p>
    <w:p w14:paraId="10273496" w14:textId="77777777" w:rsidR="009D07C3" w:rsidRPr="00B771A8" w:rsidRDefault="009D07C3">
      <w:pPr>
        <w:rPr>
          <w:rFonts w:asciiTheme="majorHAnsi" w:eastAsiaTheme="majorEastAsia" w:hAnsiTheme="majorHAnsi" w:cstheme="majorBidi"/>
          <w:b/>
          <w:bCs/>
          <w:color w:val="2F5496" w:themeColor="accent1" w:themeShade="BF"/>
          <w:sz w:val="36"/>
          <w:szCs w:val="36"/>
        </w:rPr>
      </w:pPr>
    </w:p>
    <w:sdt>
      <w:sdtPr>
        <w:rPr>
          <w:rFonts w:asciiTheme="majorBidi" w:eastAsiaTheme="minorHAnsi" w:hAnsiTheme="majorBidi" w:cstheme="minorBidi"/>
          <w:color w:val="auto"/>
          <w:sz w:val="24"/>
          <w:szCs w:val="22"/>
        </w:rPr>
        <w:id w:val="1177308370"/>
        <w:docPartObj>
          <w:docPartGallery w:val="Table of Contents"/>
          <w:docPartUnique/>
        </w:docPartObj>
      </w:sdtPr>
      <w:sdtEndPr>
        <w:rPr>
          <w:b/>
          <w:bCs/>
          <w:noProof/>
        </w:rPr>
      </w:sdtEndPr>
      <w:sdtContent>
        <w:p w14:paraId="28434726" w14:textId="1CE07B73" w:rsidR="00A36E5D" w:rsidRDefault="00A36E5D">
          <w:pPr>
            <w:pStyle w:val="TOCHeading"/>
          </w:pPr>
          <w:r>
            <w:t>Contents</w:t>
          </w:r>
        </w:p>
        <w:p w14:paraId="50B8FBCB" w14:textId="3C1F64BC" w:rsidR="00A36E5D" w:rsidRDefault="00A36E5D">
          <w:pPr>
            <w:pStyle w:val="TOC1"/>
            <w:tabs>
              <w:tab w:val="right" w:leader="dot" w:pos="9350"/>
            </w:tabs>
            <w:rPr>
              <w:noProof/>
            </w:rPr>
          </w:pPr>
          <w:r>
            <w:fldChar w:fldCharType="begin"/>
          </w:r>
          <w:r>
            <w:instrText xml:space="preserve"> TOC \o "1-3" \h \z \u </w:instrText>
          </w:r>
          <w:r>
            <w:fldChar w:fldCharType="separate"/>
          </w:r>
          <w:hyperlink w:anchor="_Toc34412112" w:history="1">
            <w:r w:rsidRPr="0002191B">
              <w:rPr>
                <w:rStyle w:val="Hyperlink"/>
                <w:noProof/>
              </w:rPr>
              <w:t>Evaluation Task 1: Answer Retrieval</w:t>
            </w:r>
            <w:r>
              <w:rPr>
                <w:noProof/>
                <w:webHidden/>
              </w:rPr>
              <w:tab/>
            </w:r>
            <w:r>
              <w:rPr>
                <w:noProof/>
                <w:webHidden/>
              </w:rPr>
              <w:fldChar w:fldCharType="begin"/>
            </w:r>
            <w:r>
              <w:rPr>
                <w:noProof/>
                <w:webHidden/>
              </w:rPr>
              <w:instrText xml:space="preserve"> PAGEREF _Toc34412112 \h </w:instrText>
            </w:r>
            <w:r>
              <w:rPr>
                <w:noProof/>
                <w:webHidden/>
              </w:rPr>
            </w:r>
            <w:r>
              <w:rPr>
                <w:noProof/>
                <w:webHidden/>
              </w:rPr>
              <w:fldChar w:fldCharType="separate"/>
            </w:r>
            <w:r w:rsidR="00EF13E0">
              <w:rPr>
                <w:noProof/>
                <w:webHidden/>
              </w:rPr>
              <w:t>3</w:t>
            </w:r>
            <w:r>
              <w:rPr>
                <w:noProof/>
                <w:webHidden/>
              </w:rPr>
              <w:fldChar w:fldCharType="end"/>
            </w:r>
          </w:hyperlink>
        </w:p>
        <w:p w14:paraId="63A068D2" w14:textId="4DE53E0D" w:rsidR="00A36E5D" w:rsidRDefault="003277F8">
          <w:pPr>
            <w:pStyle w:val="TOC2"/>
            <w:tabs>
              <w:tab w:val="right" w:leader="dot" w:pos="9350"/>
            </w:tabs>
            <w:rPr>
              <w:noProof/>
            </w:rPr>
          </w:pPr>
          <w:hyperlink w:anchor="_Toc34412113" w:history="1">
            <w:r w:rsidR="00A36E5D" w:rsidRPr="0002191B">
              <w:rPr>
                <w:rStyle w:val="Hyperlink"/>
                <w:noProof/>
              </w:rPr>
              <w:t>Pooling</w:t>
            </w:r>
            <w:r w:rsidR="00A36E5D">
              <w:rPr>
                <w:noProof/>
                <w:webHidden/>
              </w:rPr>
              <w:tab/>
            </w:r>
            <w:r w:rsidR="00A36E5D">
              <w:rPr>
                <w:noProof/>
                <w:webHidden/>
              </w:rPr>
              <w:fldChar w:fldCharType="begin"/>
            </w:r>
            <w:r w:rsidR="00A36E5D">
              <w:rPr>
                <w:noProof/>
                <w:webHidden/>
              </w:rPr>
              <w:instrText xml:space="preserve"> PAGEREF _Toc34412113 \h </w:instrText>
            </w:r>
            <w:r w:rsidR="00A36E5D">
              <w:rPr>
                <w:noProof/>
                <w:webHidden/>
              </w:rPr>
            </w:r>
            <w:r w:rsidR="00A36E5D">
              <w:rPr>
                <w:noProof/>
                <w:webHidden/>
              </w:rPr>
              <w:fldChar w:fldCharType="separate"/>
            </w:r>
            <w:r w:rsidR="00EF13E0">
              <w:rPr>
                <w:noProof/>
                <w:webHidden/>
              </w:rPr>
              <w:t>3</w:t>
            </w:r>
            <w:r w:rsidR="00A36E5D">
              <w:rPr>
                <w:noProof/>
                <w:webHidden/>
              </w:rPr>
              <w:fldChar w:fldCharType="end"/>
            </w:r>
          </w:hyperlink>
        </w:p>
        <w:p w14:paraId="1BE22479" w14:textId="4BEFEB96" w:rsidR="00A36E5D" w:rsidRDefault="003277F8">
          <w:pPr>
            <w:pStyle w:val="TOC2"/>
            <w:tabs>
              <w:tab w:val="right" w:leader="dot" w:pos="9350"/>
            </w:tabs>
            <w:rPr>
              <w:noProof/>
            </w:rPr>
          </w:pPr>
          <w:hyperlink w:anchor="_Toc34412114" w:history="1">
            <w:r w:rsidR="00A36E5D" w:rsidRPr="0002191B">
              <w:rPr>
                <w:rStyle w:val="Hyperlink"/>
                <w:noProof/>
              </w:rPr>
              <w:t>Annotation</w:t>
            </w:r>
            <w:r w:rsidR="00A36E5D">
              <w:rPr>
                <w:noProof/>
                <w:webHidden/>
              </w:rPr>
              <w:tab/>
            </w:r>
            <w:r w:rsidR="00A36E5D">
              <w:rPr>
                <w:noProof/>
                <w:webHidden/>
              </w:rPr>
              <w:fldChar w:fldCharType="begin"/>
            </w:r>
            <w:r w:rsidR="00A36E5D">
              <w:rPr>
                <w:noProof/>
                <w:webHidden/>
              </w:rPr>
              <w:instrText xml:space="preserve"> PAGEREF _Toc34412114 \h </w:instrText>
            </w:r>
            <w:r w:rsidR="00A36E5D">
              <w:rPr>
                <w:noProof/>
                <w:webHidden/>
              </w:rPr>
            </w:r>
            <w:r w:rsidR="00A36E5D">
              <w:rPr>
                <w:noProof/>
                <w:webHidden/>
              </w:rPr>
              <w:fldChar w:fldCharType="separate"/>
            </w:r>
            <w:r w:rsidR="00EF13E0">
              <w:rPr>
                <w:noProof/>
                <w:webHidden/>
              </w:rPr>
              <w:t>4</w:t>
            </w:r>
            <w:r w:rsidR="00A36E5D">
              <w:rPr>
                <w:noProof/>
                <w:webHidden/>
              </w:rPr>
              <w:fldChar w:fldCharType="end"/>
            </w:r>
          </w:hyperlink>
        </w:p>
        <w:p w14:paraId="4D9DE3D0" w14:textId="4C33FF4E" w:rsidR="00A36E5D" w:rsidRDefault="003277F8">
          <w:pPr>
            <w:pStyle w:val="TOC1"/>
            <w:tabs>
              <w:tab w:val="right" w:leader="dot" w:pos="9350"/>
            </w:tabs>
            <w:rPr>
              <w:noProof/>
            </w:rPr>
          </w:pPr>
          <w:hyperlink w:anchor="_Toc34412115" w:history="1">
            <w:r w:rsidR="00A36E5D" w:rsidRPr="0002191B">
              <w:rPr>
                <w:rStyle w:val="Hyperlink"/>
                <w:noProof/>
              </w:rPr>
              <w:t>Evaluation Task 2: Formula Retrieval</w:t>
            </w:r>
            <w:r w:rsidR="00A36E5D">
              <w:rPr>
                <w:noProof/>
                <w:webHidden/>
              </w:rPr>
              <w:tab/>
            </w:r>
            <w:r w:rsidR="00A36E5D">
              <w:rPr>
                <w:noProof/>
                <w:webHidden/>
              </w:rPr>
              <w:fldChar w:fldCharType="begin"/>
            </w:r>
            <w:r w:rsidR="00A36E5D">
              <w:rPr>
                <w:noProof/>
                <w:webHidden/>
              </w:rPr>
              <w:instrText xml:space="preserve"> PAGEREF _Toc34412115 \h </w:instrText>
            </w:r>
            <w:r w:rsidR="00A36E5D">
              <w:rPr>
                <w:noProof/>
                <w:webHidden/>
              </w:rPr>
            </w:r>
            <w:r w:rsidR="00A36E5D">
              <w:rPr>
                <w:noProof/>
                <w:webHidden/>
              </w:rPr>
              <w:fldChar w:fldCharType="separate"/>
            </w:r>
            <w:r w:rsidR="00EF13E0">
              <w:rPr>
                <w:noProof/>
                <w:webHidden/>
              </w:rPr>
              <w:t>6</w:t>
            </w:r>
            <w:r w:rsidR="00A36E5D">
              <w:rPr>
                <w:noProof/>
                <w:webHidden/>
              </w:rPr>
              <w:fldChar w:fldCharType="end"/>
            </w:r>
          </w:hyperlink>
        </w:p>
        <w:p w14:paraId="3D3982B2" w14:textId="13810724" w:rsidR="00A36E5D" w:rsidRDefault="003277F8">
          <w:pPr>
            <w:pStyle w:val="TOC2"/>
            <w:tabs>
              <w:tab w:val="right" w:leader="dot" w:pos="9350"/>
            </w:tabs>
            <w:rPr>
              <w:noProof/>
            </w:rPr>
          </w:pPr>
          <w:hyperlink w:anchor="_Toc34412116" w:history="1">
            <w:r w:rsidR="00A36E5D" w:rsidRPr="0002191B">
              <w:rPr>
                <w:rStyle w:val="Hyperlink"/>
                <w:noProof/>
              </w:rPr>
              <w:t>Pooling</w:t>
            </w:r>
            <w:r w:rsidR="00A36E5D">
              <w:rPr>
                <w:noProof/>
                <w:webHidden/>
              </w:rPr>
              <w:tab/>
            </w:r>
            <w:r w:rsidR="00A36E5D">
              <w:rPr>
                <w:noProof/>
                <w:webHidden/>
              </w:rPr>
              <w:fldChar w:fldCharType="begin"/>
            </w:r>
            <w:r w:rsidR="00A36E5D">
              <w:rPr>
                <w:noProof/>
                <w:webHidden/>
              </w:rPr>
              <w:instrText xml:space="preserve"> PAGEREF _Toc34412116 \h </w:instrText>
            </w:r>
            <w:r w:rsidR="00A36E5D">
              <w:rPr>
                <w:noProof/>
                <w:webHidden/>
              </w:rPr>
            </w:r>
            <w:r w:rsidR="00A36E5D">
              <w:rPr>
                <w:noProof/>
                <w:webHidden/>
              </w:rPr>
              <w:fldChar w:fldCharType="separate"/>
            </w:r>
            <w:r w:rsidR="00EF13E0">
              <w:rPr>
                <w:noProof/>
                <w:webHidden/>
              </w:rPr>
              <w:t>6</w:t>
            </w:r>
            <w:r w:rsidR="00A36E5D">
              <w:rPr>
                <w:noProof/>
                <w:webHidden/>
              </w:rPr>
              <w:fldChar w:fldCharType="end"/>
            </w:r>
          </w:hyperlink>
        </w:p>
        <w:p w14:paraId="6257C23A" w14:textId="6AD8719B" w:rsidR="00A36E5D" w:rsidRDefault="003277F8">
          <w:pPr>
            <w:pStyle w:val="TOC2"/>
            <w:tabs>
              <w:tab w:val="right" w:leader="dot" w:pos="9350"/>
            </w:tabs>
            <w:rPr>
              <w:noProof/>
            </w:rPr>
          </w:pPr>
          <w:hyperlink w:anchor="_Toc34412117" w:history="1">
            <w:r w:rsidR="00A36E5D" w:rsidRPr="0002191B">
              <w:rPr>
                <w:rStyle w:val="Hyperlink"/>
                <w:noProof/>
              </w:rPr>
              <w:t>Annotation</w:t>
            </w:r>
            <w:r w:rsidR="00A36E5D">
              <w:rPr>
                <w:noProof/>
                <w:webHidden/>
              </w:rPr>
              <w:tab/>
            </w:r>
            <w:r w:rsidR="00A36E5D">
              <w:rPr>
                <w:noProof/>
                <w:webHidden/>
              </w:rPr>
              <w:fldChar w:fldCharType="begin"/>
            </w:r>
            <w:r w:rsidR="00A36E5D">
              <w:rPr>
                <w:noProof/>
                <w:webHidden/>
              </w:rPr>
              <w:instrText xml:space="preserve"> PAGEREF _Toc34412117 \h </w:instrText>
            </w:r>
            <w:r w:rsidR="00A36E5D">
              <w:rPr>
                <w:noProof/>
                <w:webHidden/>
              </w:rPr>
            </w:r>
            <w:r w:rsidR="00A36E5D">
              <w:rPr>
                <w:noProof/>
                <w:webHidden/>
              </w:rPr>
              <w:fldChar w:fldCharType="separate"/>
            </w:r>
            <w:r w:rsidR="00EF13E0">
              <w:rPr>
                <w:noProof/>
                <w:webHidden/>
              </w:rPr>
              <w:t>7</w:t>
            </w:r>
            <w:r w:rsidR="00A36E5D">
              <w:rPr>
                <w:noProof/>
                <w:webHidden/>
              </w:rPr>
              <w:fldChar w:fldCharType="end"/>
            </w:r>
          </w:hyperlink>
        </w:p>
        <w:p w14:paraId="5BC3038F" w14:textId="52804996" w:rsidR="00A36E5D" w:rsidRDefault="003277F8">
          <w:pPr>
            <w:pStyle w:val="TOC1"/>
            <w:tabs>
              <w:tab w:val="right" w:leader="dot" w:pos="9350"/>
            </w:tabs>
            <w:rPr>
              <w:noProof/>
            </w:rPr>
          </w:pPr>
          <w:hyperlink w:anchor="_Toc34412118" w:history="1">
            <w:r w:rsidR="00A36E5D" w:rsidRPr="0002191B">
              <w:rPr>
                <w:rStyle w:val="Hyperlink"/>
                <w:noProof/>
              </w:rPr>
              <w:t>Effectiveness Measure</w:t>
            </w:r>
            <w:r w:rsidR="00A36E5D">
              <w:rPr>
                <w:noProof/>
                <w:webHidden/>
              </w:rPr>
              <w:tab/>
            </w:r>
            <w:r w:rsidR="00A36E5D">
              <w:rPr>
                <w:noProof/>
                <w:webHidden/>
              </w:rPr>
              <w:fldChar w:fldCharType="begin"/>
            </w:r>
            <w:r w:rsidR="00A36E5D">
              <w:rPr>
                <w:noProof/>
                <w:webHidden/>
              </w:rPr>
              <w:instrText xml:space="preserve"> PAGEREF _Toc34412118 \h </w:instrText>
            </w:r>
            <w:r w:rsidR="00A36E5D">
              <w:rPr>
                <w:noProof/>
                <w:webHidden/>
              </w:rPr>
            </w:r>
            <w:r w:rsidR="00A36E5D">
              <w:rPr>
                <w:noProof/>
                <w:webHidden/>
              </w:rPr>
              <w:fldChar w:fldCharType="separate"/>
            </w:r>
            <w:r w:rsidR="00EF13E0">
              <w:rPr>
                <w:noProof/>
                <w:webHidden/>
              </w:rPr>
              <w:t>9</w:t>
            </w:r>
            <w:r w:rsidR="00A36E5D">
              <w:rPr>
                <w:noProof/>
                <w:webHidden/>
              </w:rPr>
              <w:fldChar w:fldCharType="end"/>
            </w:r>
          </w:hyperlink>
        </w:p>
        <w:p w14:paraId="380D3941" w14:textId="002A3316" w:rsidR="00A36E5D" w:rsidRDefault="00A36E5D">
          <w:r>
            <w:rPr>
              <w:b/>
              <w:bCs/>
              <w:noProof/>
            </w:rPr>
            <w:fldChar w:fldCharType="end"/>
          </w:r>
        </w:p>
      </w:sdtContent>
    </w:sdt>
    <w:p w14:paraId="5DB39428" w14:textId="2E465273" w:rsidR="00A36E5D" w:rsidRDefault="00A36E5D">
      <w:pPr>
        <w:rPr>
          <w:rFonts w:asciiTheme="majorHAnsi" w:eastAsiaTheme="majorEastAsia" w:hAnsiTheme="majorHAnsi" w:cstheme="majorBidi"/>
          <w:color w:val="2F5496" w:themeColor="accent1" w:themeShade="BF"/>
          <w:sz w:val="32"/>
          <w:szCs w:val="32"/>
        </w:rPr>
      </w:pPr>
      <w:r>
        <w:br w:type="page"/>
      </w:r>
    </w:p>
    <w:p w14:paraId="1CFE3CBC" w14:textId="7616A48C" w:rsidR="008D5C1A" w:rsidRDefault="008D5C1A" w:rsidP="0004536B">
      <w:pPr>
        <w:pStyle w:val="Heading1"/>
      </w:pPr>
      <w:bookmarkStart w:id="1" w:name="_Toc34412112"/>
      <w:r w:rsidRPr="0004536B">
        <w:lastRenderedPageBreak/>
        <w:t xml:space="preserve">Evaluation Task </w:t>
      </w:r>
      <w:r w:rsidR="00A36E5D">
        <w:t>1</w:t>
      </w:r>
      <w:r w:rsidRPr="0004536B">
        <w:t xml:space="preserve">: </w:t>
      </w:r>
      <w:r>
        <w:t>Answer</w:t>
      </w:r>
      <w:r w:rsidRPr="0004536B">
        <w:t xml:space="preserve"> Retrieval</w:t>
      </w:r>
      <w:bookmarkEnd w:id="1"/>
    </w:p>
    <w:p w14:paraId="0643BF75" w14:textId="77777777" w:rsidR="008D5C1A" w:rsidRPr="004934C3" w:rsidRDefault="008D5C1A" w:rsidP="008D5C1A">
      <w:pPr>
        <w:pStyle w:val="Heading2"/>
      </w:pPr>
      <w:bookmarkStart w:id="2" w:name="_Toc34412113"/>
      <w:r>
        <w:t>Pooling</w:t>
      </w:r>
      <w:bookmarkEnd w:id="2"/>
    </w:p>
    <w:p w14:paraId="09FE926B" w14:textId="4965C125" w:rsidR="008D5C1A" w:rsidRDefault="008D5C1A" w:rsidP="008D5C1A">
      <w:r>
        <w:t>For answer retrieval task, the participants will submit their retrieval results file in a TSV (Tab-separated values) file, with the following columns: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1123"/>
        <w:gridCol w:w="1047"/>
        <w:gridCol w:w="1058"/>
        <w:gridCol w:w="1523"/>
      </w:tblGrid>
      <w:tr w:rsidR="003C489F" w14:paraId="4D7E1D6E" w14:textId="77777777" w:rsidTr="008D5C1A">
        <w:tc>
          <w:tcPr>
            <w:tcW w:w="1159" w:type="dxa"/>
          </w:tcPr>
          <w:p w14:paraId="46D1BCD5" w14:textId="77777777" w:rsidR="003C489F" w:rsidRDefault="003C489F" w:rsidP="00530A9D">
            <w:proofErr w:type="spellStart"/>
            <w:r>
              <w:t>Query_Id</w:t>
            </w:r>
            <w:proofErr w:type="spellEnd"/>
          </w:p>
        </w:tc>
        <w:tc>
          <w:tcPr>
            <w:tcW w:w="1123" w:type="dxa"/>
          </w:tcPr>
          <w:p w14:paraId="1B709D2F" w14:textId="7B1329C1" w:rsidR="003C489F" w:rsidRDefault="003C489F" w:rsidP="00530A9D">
            <w:proofErr w:type="spellStart"/>
            <w:r>
              <w:t>Post_I</w:t>
            </w:r>
            <w:r w:rsidR="008A7880">
              <w:t>d</w:t>
            </w:r>
            <w:proofErr w:type="spellEnd"/>
          </w:p>
        </w:tc>
        <w:tc>
          <w:tcPr>
            <w:tcW w:w="1047" w:type="dxa"/>
          </w:tcPr>
          <w:p w14:paraId="34A7BD6F" w14:textId="77777777" w:rsidR="003C489F" w:rsidRDefault="003C489F" w:rsidP="00530A9D">
            <w:r>
              <w:t>Rank</w:t>
            </w:r>
          </w:p>
        </w:tc>
        <w:tc>
          <w:tcPr>
            <w:tcW w:w="1058" w:type="dxa"/>
          </w:tcPr>
          <w:p w14:paraId="221B2624" w14:textId="77777777" w:rsidR="003C489F" w:rsidRDefault="003C489F" w:rsidP="00530A9D">
            <w:r>
              <w:t>Score</w:t>
            </w:r>
          </w:p>
        </w:tc>
        <w:tc>
          <w:tcPr>
            <w:tcW w:w="1523" w:type="dxa"/>
          </w:tcPr>
          <w:p w14:paraId="0692EC41" w14:textId="77777777" w:rsidR="003C489F" w:rsidRDefault="003C489F" w:rsidP="00530A9D">
            <w:proofErr w:type="spellStart"/>
            <w:r>
              <w:t>Run_Number</w:t>
            </w:r>
            <w:proofErr w:type="spellEnd"/>
          </w:p>
        </w:tc>
      </w:tr>
    </w:tbl>
    <w:p w14:paraId="5FAF9396" w14:textId="47255718" w:rsidR="008D5C1A" w:rsidRDefault="008D5C1A" w:rsidP="008D5C1A"/>
    <w:p w14:paraId="5FA300B0" w14:textId="77777777" w:rsidR="001C13F3" w:rsidRDefault="008A7880" w:rsidP="001C13F3">
      <w:pPr>
        <w:pStyle w:val="ListParagraph"/>
        <w:numPr>
          <w:ilvl w:val="0"/>
          <w:numId w:val="2"/>
        </w:numPr>
        <w:ind w:left="540" w:hanging="180"/>
      </w:pPr>
      <w:proofErr w:type="spellStart"/>
      <w:r w:rsidRPr="001C13F3">
        <w:rPr>
          <w:b/>
          <w:bCs/>
        </w:rPr>
        <w:t>Query_Id</w:t>
      </w:r>
      <w:proofErr w:type="spellEnd"/>
      <w:r>
        <w:t xml:space="preserve">. This column shows the query id. For Task 1 all the query ids start with A, follow by a dot and then the query id. </w:t>
      </w:r>
    </w:p>
    <w:p w14:paraId="4DD72B12" w14:textId="08BD423E" w:rsidR="008A7880" w:rsidRDefault="008A7880" w:rsidP="001C13F3">
      <w:pPr>
        <w:pStyle w:val="ListParagraph"/>
        <w:numPr>
          <w:ilvl w:val="0"/>
          <w:numId w:val="2"/>
        </w:numPr>
        <w:ind w:left="540" w:hanging="180"/>
      </w:pPr>
      <w:proofErr w:type="spellStart"/>
      <w:r w:rsidRPr="001C13F3">
        <w:rPr>
          <w:b/>
          <w:bCs/>
        </w:rPr>
        <w:t>Post_Id</w:t>
      </w:r>
      <w:proofErr w:type="spellEnd"/>
      <w:r>
        <w:t>. The identifier for the retrieved answer.</w:t>
      </w:r>
    </w:p>
    <w:p w14:paraId="22F68614" w14:textId="28C032F1" w:rsidR="008A7880" w:rsidRDefault="008A7880" w:rsidP="001C13F3">
      <w:pPr>
        <w:pStyle w:val="ListParagraph"/>
        <w:numPr>
          <w:ilvl w:val="0"/>
          <w:numId w:val="2"/>
        </w:numPr>
        <w:ind w:left="540" w:hanging="180"/>
      </w:pPr>
      <w:r w:rsidRPr="001C13F3">
        <w:rPr>
          <w:b/>
          <w:bCs/>
        </w:rPr>
        <w:t>Rank</w:t>
      </w:r>
      <w:r>
        <w:t>. Is the rank of retrieved answer. This is an integer number between 1 and 1000.</w:t>
      </w:r>
    </w:p>
    <w:p w14:paraId="706F00F1" w14:textId="0762E6B1" w:rsidR="008A7880" w:rsidRDefault="001C13F3" w:rsidP="001C13F3">
      <w:pPr>
        <w:pStyle w:val="ListParagraph"/>
        <w:numPr>
          <w:ilvl w:val="0"/>
          <w:numId w:val="2"/>
        </w:numPr>
        <w:ind w:left="540" w:hanging="180"/>
      </w:pPr>
      <w:r w:rsidRPr="001C13F3">
        <w:rPr>
          <w:b/>
          <w:bCs/>
        </w:rPr>
        <w:t>Score</w:t>
      </w:r>
      <w:r>
        <w:t>. A float number value showing the relevance score of an answer to the question query.</w:t>
      </w:r>
    </w:p>
    <w:p w14:paraId="7838B9E9" w14:textId="417CA2F7" w:rsidR="001C13F3" w:rsidRDefault="001C13F3" w:rsidP="001C13F3">
      <w:pPr>
        <w:pStyle w:val="ListParagraph"/>
        <w:numPr>
          <w:ilvl w:val="0"/>
          <w:numId w:val="2"/>
        </w:numPr>
        <w:ind w:left="540" w:hanging="180"/>
      </w:pPr>
      <w:proofErr w:type="spellStart"/>
      <w:r w:rsidRPr="001C13F3">
        <w:rPr>
          <w:b/>
          <w:bCs/>
        </w:rPr>
        <w:t>Run_Number</w:t>
      </w:r>
      <w:proofErr w:type="spellEnd"/>
      <w:r>
        <w:t xml:space="preserve">. An identifier for the run. </w:t>
      </w:r>
    </w:p>
    <w:p w14:paraId="6682B145" w14:textId="09CAD4FD" w:rsidR="008D5C1A" w:rsidRDefault="008D5C1A" w:rsidP="008D5C1A">
      <w:r>
        <w:t>Here is an example of a result file (the Ids are just for explanation):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1123"/>
        <w:gridCol w:w="1044"/>
        <w:gridCol w:w="1056"/>
        <w:gridCol w:w="1523"/>
      </w:tblGrid>
      <w:tr w:rsidR="003C489F" w14:paraId="37C048CC" w14:textId="77777777" w:rsidTr="00530A9D">
        <w:tc>
          <w:tcPr>
            <w:tcW w:w="1159" w:type="dxa"/>
          </w:tcPr>
          <w:p w14:paraId="0ABA0CA5" w14:textId="4B773003" w:rsidR="003C489F" w:rsidRDefault="008A7880" w:rsidP="00530A9D">
            <w:r>
              <w:t>A</w:t>
            </w:r>
            <w:r w:rsidR="003C489F">
              <w:t>.1</w:t>
            </w:r>
          </w:p>
        </w:tc>
        <w:tc>
          <w:tcPr>
            <w:tcW w:w="1123" w:type="dxa"/>
          </w:tcPr>
          <w:p w14:paraId="1C74FC8E" w14:textId="6D29180B" w:rsidR="003C489F" w:rsidRDefault="003C489F" w:rsidP="00530A9D">
            <w:r>
              <w:t>19105</w:t>
            </w:r>
          </w:p>
        </w:tc>
        <w:tc>
          <w:tcPr>
            <w:tcW w:w="1044" w:type="dxa"/>
          </w:tcPr>
          <w:p w14:paraId="3E4CA2EE" w14:textId="77777777" w:rsidR="003C489F" w:rsidRDefault="003C489F" w:rsidP="00530A9D">
            <w:r>
              <w:t>1</w:t>
            </w:r>
          </w:p>
        </w:tc>
        <w:tc>
          <w:tcPr>
            <w:tcW w:w="1056" w:type="dxa"/>
          </w:tcPr>
          <w:p w14:paraId="1D1355C3" w14:textId="77777777" w:rsidR="003C489F" w:rsidRDefault="003C489F" w:rsidP="00530A9D">
            <w:r>
              <w:t>1</w:t>
            </w:r>
          </w:p>
        </w:tc>
        <w:tc>
          <w:tcPr>
            <w:tcW w:w="1523" w:type="dxa"/>
          </w:tcPr>
          <w:p w14:paraId="09CDD064" w14:textId="77777777" w:rsidR="003C489F" w:rsidRDefault="003C489F" w:rsidP="00530A9D">
            <w:r>
              <w:t>Run_0</w:t>
            </w:r>
          </w:p>
        </w:tc>
      </w:tr>
      <w:tr w:rsidR="003C489F" w14:paraId="5241A54F" w14:textId="77777777" w:rsidTr="00530A9D">
        <w:tc>
          <w:tcPr>
            <w:tcW w:w="1159" w:type="dxa"/>
          </w:tcPr>
          <w:p w14:paraId="66B583FD" w14:textId="774648A6" w:rsidR="003C489F" w:rsidRDefault="008A7880" w:rsidP="00530A9D">
            <w:r>
              <w:t>A</w:t>
            </w:r>
            <w:r w:rsidR="003C489F">
              <w:t>.1</w:t>
            </w:r>
          </w:p>
        </w:tc>
        <w:tc>
          <w:tcPr>
            <w:tcW w:w="1123" w:type="dxa"/>
          </w:tcPr>
          <w:p w14:paraId="4A193C28" w14:textId="1017DB80" w:rsidR="003C489F" w:rsidRDefault="003C489F" w:rsidP="00530A9D">
            <w:r>
              <w:t>5042</w:t>
            </w:r>
          </w:p>
        </w:tc>
        <w:tc>
          <w:tcPr>
            <w:tcW w:w="1044" w:type="dxa"/>
          </w:tcPr>
          <w:p w14:paraId="5130B5E6" w14:textId="77777777" w:rsidR="003C489F" w:rsidRDefault="003C489F" w:rsidP="00530A9D">
            <w:r>
              <w:t>2</w:t>
            </w:r>
          </w:p>
        </w:tc>
        <w:tc>
          <w:tcPr>
            <w:tcW w:w="1056" w:type="dxa"/>
          </w:tcPr>
          <w:p w14:paraId="54BF0A13" w14:textId="77777777" w:rsidR="003C489F" w:rsidRDefault="003C489F" w:rsidP="00530A9D">
            <w:r>
              <w:t>0.98</w:t>
            </w:r>
          </w:p>
        </w:tc>
        <w:tc>
          <w:tcPr>
            <w:tcW w:w="1523" w:type="dxa"/>
          </w:tcPr>
          <w:p w14:paraId="3FF26CB8" w14:textId="77777777" w:rsidR="003C489F" w:rsidRDefault="003C489F" w:rsidP="00530A9D">
            <w:r>
              <w:t>Run_0</w:t>
            </w:r>
          </w:p>
        </w:tc>
      </w:tr>
      <w:tr w:rsidR="003C489F" w14:paraId="4077B43C" w14:textId="77777777" w:rsidTr="00530A9D">
        <w:tc>
          <w:tcPr>
            <w:tcW w:w="1159" w:type="dxa"/>
          </w:tcPr>
          <w:p w14:paraId="3B6FB911" w14:textId="55209B83" w:rsidR="003C489F" w:rsidRDefault="008A7880" w:rsidP="00530A9D">
            <w:r>
              <w:t>A</w:t>
            </w:r>
            <w:r w:rsidR="003C489F">
              <w:t>.1</w:t>
            </w:r>
          </w:p>
        </w:tc>
        <w:tc>
          <w:tcPr>
            <w:tcW w:w="1123" w:type="dxa"/>
          </w:tcPr>
          <w:p w14:paraId="5DE792F6" w14:textId="532FE6E6" w:rsidR="003C489F" w:rsidRDefault="003C489F" w:rsidP="00530A9D">
            <w:r>
              <w:t>77842</w:t>
            </w:r>
          </w:p>
        </w:tc>
        <w:tc>
          <w:tcPr>
            <w:tcW w:w="1044" w:type="dxa"/>
          </w:tcPr>
          <w:p w14:paraId="018FEA64" w14:textId="77777777" w:rsidR="003C489F" w:rsidRDefault="003C489F" w:rsidP="00530A9D">
            <w:r>
              <w:t>3</w:t>
            </w:r>
          </w:p>
        </w:tc>
        <w:tc>
          <w:tcPr>
            <w:tcW w:w="1056" w:type="dxa"/>
          </w:tcPr>
          <w:p w14:paraId="091F9F3A" w14:textId="77777777" w:rsidR="003C489F" w:rsidRDefault="003C489F" w:rsidP="00530A9D">
            <w:r>
              <w:t>0.87</w:t>
            </w:r>
          </w:p>
        </w:tc>
        <w:tc>
          <w:tcPr>
            <w:tcW w:w="1523" w:type="dxa"/>
          </w:tcPr>
          <w:p w14:paraId="1D2C1D96" w14:textId="77777777" w:rsidR="003C489F" w:rsidRDefault="003C489F" w:rsidP="00530A9D">
            <w:r>
              <w:t>Run_0</w:t>
            </w:r>
          </w:p>
        </w:tc>
      </w:tr>
      <w:tr w:rsidR="003C489F" w14:paraId="11E5B0DD" w14:textId="77777777" w:rsidTr="00530A9D">
        <w:tc>
          <w:tcPr>
            <w:tcW w:w="1159" w:type="dxa"/>
          </w:tcPr>
          <w:p w14:paraId="4B4A2E7C" w14:textId="77777777" w:rsidR="003C489F" w:rsidRDefault="003C489F" w:rsidP="00530A9D">
            <w:r>
              <w:t>…</w:t>
            </w:r>
          </w:p>
        </w:tc>
        <w:tc>
          <w:tcPr>
            <w:tcW w:w="1123" w:type="dxa"/>
          </w:tcPr>
          <w:p w14:paraId="5E9C8D54" w14:textId="47CA823A" w:rsidR="003C489F" w:rsidRDefault="003C489F" w:rsidP="00530A9D"/>
        </w:tc>
        <w:tc>
          <w:tcPr>
            <w:tcW w:w="1044" w:type="dxa"/>
          </w:tcPr>
          <w:p w14:paraId="4985FF08" w14:textId="77777777" w:rsidR="003C489F" w:rsidRDefault="003C489F" w:rsidP="00530A9D"/>
        </w:tc>
        <w:tc>
          <w:tcPr>
            <w:tcW w:w="1056" w:type="dxa"/>
          </w:tcPr>
          <w:p w14:paraId="3495BECF" w14:textId="77777777" w:rsidR="003C489F" w:rsidRDefault="003C489F" w:rsidP="00530A9D"/>
        </w:tc>
        <w:tc>
          <w:tcPr>
            <w:tcW w:w="1523" w:type="dxa"/>
          </w:tcPr>
          <w:p w14:paraId="6FC5CA10" w14:textId="77777777" w:rsidR="003C489F" w:rsidRDefault="003C489F" w:rsidP="00530A9D"/>
        </w:tc>
      </w:tr>
    </w:tbl>
    <w:p w14:paraId="5AFCDFE1" w14:textId="038F13D5" w:rsidR="001C13F3" w:rsidRDefault="001C13F3" w:rsidP="008D5C1A">
      <w:pPr>
        <w:jc w:val="both"/>
      </w:pPr>
    </w:p>
    <w:p w14:paraId="22F87D3D" w14:textId="268C809D" w:rsidR="001C13F3" w:rsidRDefault="001C13F3" w:rsidP="008D5C1A">
      <w:pPr>
        <w:jc w:val="both"/>
      </w:pPr>
      <w:r>
        <w:t>which is showing the first 3 retrieved answers from a system for the first query in Task 1.</w:t>
      </w:r>
      <w:r w:rsidR="00077C08">
        <w:t xml:space="preserve"> The </w:t>
      </w:r>
      <w:r w:rsidR="00F01D6F">
        <w:t xml:space="preserve">top-ranked </w:t>
      </w:r>
      <w:r w:rsidR="00077C08">
        <w:t>answer</w:t>
      </w:r>
      <w:r w:rsidR="00F01D6F">
        <w:t xml:space="preserve"> for query 1,</w:t>
      </w:r>
      <w:r w:rsidR="00077C08">
        <w:t xml:space="preserve"> has the post id of ‘19105’ with relevance score of 1.</w:t>
      </w:r>
    </w:p>
    <w:p w14:paraId="028FEF49" w14:textId="6EE545BD" w:rsidR="008D5C1A" w:rsidRDefault="008D5C1A" w:rsidP="008D5C1A">
      <w:pPr>
        <w:jc w:val="both"/>
      </w:pPr>
      <w:r>
        <w:t xml:space="preserve">For each question query in </w:t>
      </w:r>
      <w:r w:rsidR="005E6402">
        <w:t>T</w:t>
      </w:r>
      <w:r>
        <w:t xml:space="preserve">ask 1, the participants will retrieve </w:t>
      </w:r>
      <w:r w:rsidR="009D07C3">
        <w:t xml:space="preserve">up to 1000 </w:t>
      </w:r>
      <w:r>
        <w:t>related answers. Then pooling is applied to the top-</w:t>
      </w:r>
      <w:r w:rsidR="00F35AE7">
        <w:t>k</w:t>
      </w:r>
      <w:r>
        <w:t xml:space="preserve"> results from all the participants as shown in </w:t>
      </w:r>
      <w:r w:rsidR="00AA5ACF">
        <w:fldChar w:fldCharType="begin"/>
      </w:r>
      <w:r w:rsidR="00AA5ACF">
        <w:instrText xml:space="preserve"> REF _Ref34953272 \h </w:instrText>
      </w:r>
      <w:r w:rsidR="00AA5ACF">
        <w:fldChar w:fldCharType="separate"/>
      </w:r>
      <w:r w:rsidR="00EF13E0">
        <w:t xml:space="preserve">Figure </w:t>
      </w:r>
      <w:r w:rsidR="00EF13E0">
        <w:rPr>
          <w:noProof/>
        </w:rPr>
        <w:t>1</w:t>
      </w:r>
      <w:r w:rsidR="00AA5ACF">
        <w:fldChar w:fldCharType="end"/>
      </w:r>
      <w:r>
        <w:t>. Note that the posts retrieved across results files are merged; i.e., each posting appears at most once in the pool.</w:t>
      </w:r>
    </w:p>
    <w:p w14:paraId="79F4DCA2" w14:textId="77777777" w:rsidR="00AA5ACF" w:rsidRDefault="001F3322" w:rsidP="00AA5ACF">
      <w:pPr>
        <w:keepNext/>
        <w:jc w:val="center"/>
      </w:pPr>
      <w:r>
        <w:rPr>
          <w:noProof/>
        </w:rPr>
        <w:drawing>
          <wp:inline distT="0" distB="0" distL="0" distR="0" wp14:anchorId="3F1A63C7" wp14:editId="4B2CE83E">
            <wp:extent cx="3038475" cy="19527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3036" cy="1968529"/>
                    </a:xfrm>
                    <a:prstGeom prst="rect">
                      <a:avLst/>
                    </a:prstGeom>
                    <a:noFill/>
                  </pic:spPr>
                </pic:pic>
              </a:graphicData>
            </a:graphic>
          </wp:inline>
        </w:drawing>
      </w:r>
    </w:p>
    <w:p w14:paraId="13FA276A" w14:textId="45979FEE" w:rsidR="00E30A65" w:rsidRDefault="00AA5ACF" w:rsidP="00AA5ACF">
      <w:pPr>
        <w:pStyle w:val="Caption"/>
        <w:jc w:val="center"/>
      </w:pPr>
      <w:bookmarkStart w:id="3" w:name="_Ref34953272"/>
      <w:r>
        <w:t xml:space="preserve">Figure </w:t>
      </w:r>
      <w:r w:rsidR="003277F8">
        <w:fldChar w:fldCharType="begin"/>
      </w:r>
      <w:r w:rsidR="003277F8">
        <w:instrText xml:space="preserve"> SEQ Figure \* ARABIC </w:instrText>
      </w:r>
      <w:r w:rsidR="003277F8">
        <w:fldChar w:fldCharType="separate"/>
      </w:r>
      <w:r w:rsidR="00EF13E0">
        <w:rPr>
          <w:noProof/>
        </w:rPr>
        <w:t>1</w:t>
      </w:r>
      <w:r w:rsidR="003277F8">
        <w:rPr>
          <w:noProof/>
        </w:rPr>
        <w:fldChar w:fldCharType="end"/>
      </w:r>
      <w:bookmarkEnd w:id="3"/>
      <w:r>
        <w:t xml:space="preserve">. </w:t>
      </w:r>
      <w:r w:rsidRPr="009640ED">
        <w:t>Creating a pool for a given query from results of 4 participants.</w:t>
      </w:r>
    </w:p>
    <w:p w14:paraId="7EC6B6DD" w14:textId="12D6DEAE" w:rsidR="00E30A65" w:rsidRDefault="00E30A65" w:rsidP="00AA5ACF">
      <w:pPr>
        <w:pStyle w:val="Caption"/>
        <w:jc w:val="center"/>
      </w:pPr>
    </w:p>
    <w:p w14:paraId="466319F7" w14:textId="77777777" w:rsidR="00530A9D" w:rsidRPr="004934C3" w:rsidRDefault="00530A9D" w:rsidP="00530A9D">
      <w:pPr>
        <w:pStyle w:val="Heading2"/>
      </w:pPr>
      <w:bookmarkStart w:id="4" w:name="_Toc34412114"/>
      <w:r>
        <w:lastRenderedPageBreak/>
        <w:t>Annotation</w:t>
      </w:r>
      <w:bookmarkEnd w:id="4"/>
    </w:p>
    <w:p w14:paraId="1150C69D" w14:textId="51045875" w:rsidR="00552740" w:rsidRDefault="00530A9D" w:rsidP="00552740">
      <w:pPr>
        <w:jc w:val="both"/>
      </w:pPr>
      <w:r>
        <w:t xml:space="preserve">To annotate each </w:t>
      </w:r>
      <w:r w:rsidR="007E428E">
        <w:t>answer</w:t>
      </w:r>
      <w:r>
        <w:t>, we will use Turkle</w:t>
      </w:r>
      <w:r>
        <w:rPr>
          <w:rStyle w:val="FootnoteReference"/>
        </w:rPr>
        <w:footnoteReference w:id="1"/>
      </w:r>
      <w:r>
        <w:t xml:space="preserve">. The overview of the annotation tool is shown in </w:t>
      </w:r>
      <w:r w:rsidR="00AA5ACF">
        <w:fldChar w:fldCharType="begin"/>
      </w:r>
      <w:r w:rsidR="00AA5ACF">
        <w:instrText xml:space="preserve"> REF _Ref34953291 \h </w:instrText>
      </w:r>
      <w:r w:rsidR="00AA5ACF">
        <w:fldChar w:fldCharType="separate"/>
      </w:r>
      <w:r w:rsidR="00EF13E0">
        <w:t xml:space="preserve">Figure </w:t>
      </w:r>
      <w:r w:rsidR="00EF13E0">
        <w:rPr>
          <w:noProof/>
        </w:rPr>
        <w:t>2</w:t>
      </w:r>
      <w:r w:rsidR="00AA5ACF">
        <w:fldChar w:fldCharType="end"/>
      </w:r>
      <w:r>
        <w:t xml:space="preserve">. For each </w:t>
      </w:r>
      <w:r w:rsidR="007E428E">
        <w:t>question</w:t>
      </w:r>
      <w:r>
        <w:t xml:space="preserve">, all the retrieved </w:t>
      </w:r>
      <w:r w:rsidR="007E428E">
        <w:t>answers</w:t>
      </w:r>
      <w:r>
        <w:t xml:space="preserve"> in the pool will be shown to the annotator, each in a separate task. The annotators will look at each </w:t>
      </w:r>
      <w:r w:rsidR="007E428E">
        <w:t>answer</w:t>
      </w:r>
      <w:r>
        <w:t xml:space="preserve"> and decide if the retrieved </w:t>
      </w:r>
      <w:r w:rsidR="007E428E">
        <w:t>answer</w:t>
      </w:r>
      <w:r>
        <w:t xml:space="preserve"> is related. There will be 4 levels of relevance: high, medium, low and non-relevant. If the annotator cannot decide the relevance, they will choose “Do not know” and if by any chance the annotation system fails, they will click on “System failure”. </w:t>
      </w:r>
      <w:r w:rsidR="00552740">
        <w:t xml:space="preserve"> </w:t>
      </w:r>
      <w:r w:rsidR="00797751">
        <w:t xml:space="preserve">To decide the relevance, the annotator will look at the question and the retrieved answer and decide to what extent the given answer is related to the question query. </w:t>
      </w:r>
      <w:r w:rsidR="00830B8E">
        <w:t xml:space="preserve">For instance, an annotator can give a high relevance score if the retrieved answer is </w:t>
      </w:r>
      <w:r w:rsidR="00C63CB5">
        <w:t xml:space="preserve">clearly and </w:t>
      </w:r>
      <w:r w:rsidR="00830B8E">
        <w:t>complete</w:t>
      </w:r>
      <w:r w:rsidR="00C63CB5">
        <w:t>ly addressing the question</w:t>
      </w:r>
      <w:r w:rsidR="00830B8E">
        <w:t xml:space="preserve">, a medium score for an answer that is helpful but not complete, a low score for an answer which is helpful but not well-explained. </w:t>
      </w:r>
    </w:p>
    <w:p w14:paraId="3F95A29A" w14:textId="25E8E41B" w:rsidR="00552740" w:rsidRDefault="00552740" w:rsidP="00552740">
      <w:pPr>
        <w:jc w:val="both"/>
      </w:pPr>
      <w:r>
        <w:t xml:space="preserve">Note that for each of the answers, </w:t>
      </w:r>
      <w:r w:rsidR="00C63CB5">
        <w:t>annotators</w:t>
      </w:r>
      <w:r>
        <w:t xml:space="preserve"> can click on the </w:t>
      </w:r>
      <w:r w:rsidR="00A36E5D">
        <w:t>T</w:t>
      </w:r>
      <w:r>
        <w:t xml:space="preserve">hread </w:t>
      </w:r>
      <w:r w:rsidR="00A36E5D">
        <w:t xml:space="preserve">link above the answer </w:t>
      </w:r>
      <w:r>
        <w:t>to view the thread in which the answer is located to read more. This can help the annotator to better understand the context and if they cannot decide the relevance of the answers</w:t>
      </w:r>
      <w:r w:rsidR="00A36E5D">
        <w:t>,</w:t>
      </w:r>
      <w:r>
        <w:t xml:space="preserve"> by looking at the complete thread including the question and other related answers.</w:t>
      </w:r>
    </w:p>
    <w:p w14:paraId="7283A377" w14:textId="3DAABAA8" w:rsidR="00C608B8" w:rsidRDefault="00C608B8" w:rsidP="00552740">
      <w:pPr>
        <w:jc w:val="both"/>
      </w:pPr>
      <w:r>
        <w:t xml:space="preserve">As </w:t>
      </w:r>
      <w:r w:rsidR="00AA5ACF">
        <w:fldChar w:fldCharType="begin"/>
      </w:r>
      <w:r w:rsidR="00AA5ACF">
        <w:instrText xml:space="preserve"> REF _Ref34953291 \h </w:instrText>
      </w:r>
      <w:r w:rsidR="00AA5ACF">
        <w:fldChar w:fldCharType="separate"/>
      </w:r>
      <w:r w:rsidR="00EF13E0">
        <w:t xml:space="preserve">Figure </w:t>
      </w:r>
      <w:r w:rsidR="00EF13E0">
        <w:rPr>
          <w:noProof/>
        </w:rPr>
        <w:t>2</w:t>
      </w:r>
      <w:r w:rsidR="00AA5ACF">
        <w:fldChar w:fldCharType="end"/>
      </w:r>
      <w:r>
        <w:t xml:space="preserve"> shows, for each annotation task, an annotator can see the question (which is the query in Task 1) on the left side and then look at a retrieved answer from the pool in the middle. If by reading the answer the annotator cannot decide the relevance, they can click on the blue link above the answer (Thread) and go to the main the thread where the answer being judged is located. This will open a new tab in the browser for the annotator. Then the annotator can use one of the buttons on the right to decide the relevance score and also add additional comment (not required), below the buttons. After the annotation is done, the annotator will click on the submit button.  </w:t>
      </w:r>
    </w:p>
    <w:p w14:paraId="6B94D30F" w14:textId="77777777" w:rsidR="00C608B8" w:rsidRDefault="00C608B8" w:rsidP="00C608B8">
      <w:pPr>
        <w:keepNext/>
        <w:jc w:val="center"/>
      </w:pPr>
      <w:r>
        <w:rPr>
          <w:noProof/>
        </w:rPr>
        <w:drawing>
          <wp:inline distT="0" distB="0" distL="0" distR="0" wp14:anchorId="68A89C30" wp14:editId="40D6B0FD">
            <wp:extent cx="5138326" cy="2355638"/>
            <wp:effectExtent l="0" t="0" r="571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3103" cy="2366997"/>
                    </a:xfrm>
                    <a:prstGeom prst="rect">
                      <a:avLst/>
                    </a:prstGeom>
                    <a:noFill/>
                  </pic:spPr>
                </pic:pic>
              </a:graphicData>
            </a:graphic>
          </wp:inline>
        </w:drawing>
      </w:r>
    </w:p>
    <w:p w14:paraId="5A1E0BF6" w14:textId="568DCE05" w:rsidR="00C608B8" w:rsidRDefault="00C608B8" w:rsidP="00C608B8">
      <w:pPr>
        <w:pStyle w:val="Caption"/>
        <w:jc w:val="center"/>
      </w:pPr>
      <w:bookmarkStart w:id="5" w:name="_Ref34953291"/>
      <w:r>
        <w:t xml:space="preserve">Figure </w:t>
      </w:r>
      <w:r w:rsidR="003277F8">
        <w:fldChar w:fldCharType="begin"/>
      </w:r>
      <w:r w:rsidR="003277F8">
        <w:instrText xml:space="preserve"> SEQ Figure \* ARABIC </w:instrText>
      </w:r>
      <w:r w:rsidR="003277F8">
        <w:fldChar w:fldCharType="separate"/>
      </w:r>
      <w:r w:rsidR="00EF13E0">
        <w:rPr>
          <w:noProof/>
        </w:rPr>
        <w:t>2</w:t>
      </w:r>
      <w:r w:rsidR="003277F8">
        <w:rPr>
          <w:noProof/>
        </w:rPr>
        <w:fldChar w:fldCharType="end"/>
      </w:r>
      <w:bookmarkEnd w:id="5"/>
      <w:r>
        <w:t xml:space="preserve">. </w:t>
      </w:r>
      <w:r w:rsidRPr="00AB7A96">
        <w:t>Annotation tool for Task 1.</w:t>
      </w:r>
    </w:p>
    <w:p w14:paraId="2C9AE1CA" w14:textId="034C0148" w:rsidR="00552740" w:rsidRDefault="00552740" w:rsidP="00552740">
      <w:pPr>
        <w:jc w:val="both"/>
      </w:pPr>
      <w:r w:rsidRPr="008E1D8A">
        <w:rPr>
          <w:color w:val="FF0000"/>
        </w:rPr>
        <w:t>Important Note</w:t>
      </w:r>
      <w:r>
        <w:t xml:space="preserve">: No data from the external links will be available to the annotators; if there is a link to another post inside the </w:t>
      </w:r>
      <w:proofErr w:type="spellStart"/>
      <w:r>
        <w:t>ARQMath</w:t>
      </w:r>
      <w:proofErr w:type="spellEnd"/>
      <w:r>
        <w:t xml:space="preserve"> dataset, the annotators </w:t>
      </w:r>
      <w:r w:rsidR="00A36E5D">
        <w:t>can</w:t>
      </w:r>
      <w:r>
        <w:t xml:space="preserve"> click on that and see the post.</w:t>
      </w:r>
      <w:r w:rsidR="00385687">
        <w:t xml:space="preserve"> For example, if an answer is linked to “</w:t>
      </w:r>
      <w:hyperlink r:id="rId15" w:history="1">
        <w:r w:rsidR="00385687">
          <w:rPr>
            <w:rStyle w:val="Hyperlink"/>
          </w:rPr>
          <w:t>https://en.wikipedia.org/wiki/Pythagorean_theorem</w:t>
        </w:r>
      </w:hyperlink>
      <w:r w:rsidR="00385687">
        <w:t xml:space="preserve">” which </w:t>
      </w:r>
      <w:r w:rsidR="00385687">
        <w:lastRenderedPageBreak/>
        <w:t>is a Wikipedia page, the annotator will not look at the page. But if an answer is linked to a page like “</w:t>
      </w:r>
      <w:hyperlink r:id="rId16" w:history="1">
        <w:r w:rsidR="00385687">
          <w:rPr>
            <w:rStyle w:val="Hyperlink"/>
          </w:rPr>
          <w:t>https://math.stackexchange.com/questions/163309/pythagorean-theorem</w:t>
        </w:r>
      </w:hyperlink>
      <w:r w:rsidR="00385687">
        <w:t xml:space="preserve">”, they can open the link and check the thread. Therefore, if the </w:t>
      </w:r>
      <w:proofErr w:type="spellStart"/>
      <w:r w:rsidR="00385687">
        <w:t>href</w:t>
      </w:r>
      <w:proofErr w:type="spellEnd"/>
      <w:r w:rsidR="00385687">
        <w:t xml:space="preserve"> attribute of ‘a’ html tag is linked to any pages outside the “math.stachexchange.com” they will be ignored.</w:t>
      </w:r>
    </w:p>
    <w:p w14:paraId="3BA4235F" w14:textId="5FCCBAEA" w:rsidR="00E30A65" w:rsidRDefault="00E30A65" w:rsidP="00C608B8">
      <w:pPr>
        <w:pStyle w:val="Caption"/>
        <w:rPr>
          <w:rFonts w:asciiTheme="majorHAnsi" w:eastAsiaTheme="majorEastAsia" w:hAnsiTheme="majorHAnsi" w:cstheme="majorBidi"/>
          <w:color w:val="2F5496" w:themeColor="accent1" w:themeShade="BF"/>
          <w:sz w:val="32"/>
          <w:szCs w:val="32"/>
        </w:rPr>
      </w:pPr>
    </w:p>
    <w:p w14:paraId="6E3BAE57" w14:textId="77777777" w:rsidR="00530A9D" w:rsidRDefault="00530A9D">
      <w:pPr>
        <w:rPr>
          <w:rFonts w:asciiTheme="majorHAnsi" w:eastAsiaTheme="majorEastAsia" w:hAnsiTheme="majorHAnsi" w:cstheme="majorBidi"/>
          <w:color w:val="2F5496" w:themeColor="accent1" w:themeShade="BF"/>
          <w:sz w:val="32"/>
          <w:szCs w:val="32"/>
        </w:rPr>
      </w:pPr>
      <w:r>
        <w:br w:type="page"/>
      </w:r>
    </w:p>
    <w:p w14:paraId="7EA12DF0" w14:textId="7C3A938E" w:rsidR="00495C80" w:rsidRDefault="0004536B" w:rsidP="0004536B">
      <w:pPr>
        <w:pStyle w:val="Heading1"/>
      </w:pPr>
      <w:bookmarkStart w:id="6" w:name="_Toc34412115"/>
      <w:r w:rsidRPr="0004536B">
        <w:lastRenderedPageBreak/>
        <w:t>Evaluation Task 2: Formula Retrieval</w:t>
      </w:r>
      <w:bookmarkEnd w:id="6"/>
    </w:p>
    <w:p w14:paraId="52B2B387" w14:textId="78C6EB2F" w:rsidR="004934C3" w:rsidRPr="004934C3" w:rsidRDefault="00B64889" w:rsidP="00B64889">
      <w:pPr>
        <w:pStyle w:val="Heading2"/>
      </w:pPr>
      <w:bookmarkStart w:id="7" w:name="_Toc34412116"/>
      <w:r>
        <w:t>Pooling</w:t>
      </w:r>
      <w:bookmarkEnd w:id="7"/>
    </w:p>
    <w:p w14:paraId="0D244584" w14:textId="1590F1EF" w:rsidR="0004536B" w:rsidRDefault="00F9391E">
      <w:r>
        <w:t>The</w:t>
      </w:r>
      <w:r w:rsidR="0004536B">
        <w:t xml:space="preserve"> retrieval results submitted by </w:t>
      </w:r>
      <w:r>
        <w:t xml:space="preserve">the </w:t>
      </w:r>
      <w:r w:rsidR="0004536B">
        <w:t>participant</w:t>
      </w:r>
      <w:r>
        <w:t>s</w:t>
      </w:r>
      <w:r w:rsidR="0004536B">
        <w:t xml:space="preserve"> should be in </w:t>
      </w:r>
      <w:r w:rsidR="008D5C1A">
        <w:t xml:space="preserve">a </w:t>
      </w:r>
      <w:r w:rsidR="0004536B">
        <w:t>TSV file, with the following columns: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1350"/>
        <w:gridCol w:w="1123"/>
        <w:gridCol w:w="1047"/>
        <w:gridCol w:w="1058"/>
        <w:gridCol w:w="1523"/>
      </w:tblGrid>
      <w:tr w:rsidR="003C489F" w14:paraId="4BC48C6F" w14:textId="77777777" w:rsidTr="00545417">
        <w:tc>
          <w:tcPr>
            <w:tcW w:w="1159" w:type="dxa"/>
          </w:tcPr>
          <w:p w14:paraId="767507CF" w14:textId="1B700C7A" w:rsidR="003C489F" w:rsidRDefault="003C489F">
            <w:proofErr w:type="spellStart"/>
            <w:r>
              <w:t>Query_Id</w:t>
            </w:r>
            <w:proofErr w:type="spellEnd"/>
          </w:p>
        </w:tc>
        <w:tc>
          <w:tcPr>
            <w:tcW w:w="1350" w:type="dxa"/>
          </w:tcPr>
          <w:p w14:paraId="2279F190" w14:textId="07A1C5E0" w:rsidR="003C489F" w:rsidRDefault="003C489F">
            <w:proofErr w:type="spellStart"/>
            <w:r>
              <w:t>Formula_Id</w:t>
            </w:r>
            <w:proofErr w:type="spellEnd"/>
          </w:p>
        </w:tc>
        <w:tc>
          <w:tcPr>
            <w:tcW w:w="1123" w:type="dxa"/>
          </w:tcPr>
          <w:p w14:paraId="3B34F563" w14:textId="54C10709" w:rsidR="003C489F" w:rsidRDefault="003C489F">
            <w:proofErr w:type="spellStart"/>
            <w:r>
              <w:t>Post_I</w:t>
            </w:r>
            <w:r w:rsidR="00FC3A4D">
              <w:t>d</w:t>
            </w:r>
            <w:proofErr w:type="spellEnd"/>
          </w:p>
        </w:tc>
        <w:tc>
          <w:tcPr>
            <w:tcW w:w="1047" w:type="dxa"/>
          </w:tcPr>
          <w:p w14:paraId="6D372835" w14:textId="4F97765A" w:rsidR="003C489F" w:rsidRDefault="003C489F">
            <w:r>
              <w:t>Rank</w:t>
            </w:r>
          </w:p>
        </w:tc>
        <w:tc>
          <w:tcPr>
            <w:tcW w:w="1058" w:type="dxa"/>
          </w:tcPr>
          <w:p w14:paraId="780E7841" w14:textId="368C2B35" w:rsidR="003C489F" w:rsidRDefault="003C489F">
            <w:r>
              <w:t>Score</w:t>
            </w:r>
          </w:p>
        </w:tc>
        <w:tc>
          <w:tcPr>
            <w:tcW w:w="1523" w:type="dxa"/>
          </w:tcPr>
          <w:p w14:paraId="5E285152" w14:textId="38908141" w:rsidR="003C489F" w:rsidRDefault="003C489F">
            <w:proofErr w:type="spellStart"/>
            <w:r>
              <w:t>Run_Number</w:t>
            </w:r>
            <w:proofErr w:type="spellEnd"/>
          </w:p>
        </w:tc>
      </w:tr>
    </w:tbl>
    <w:p w14:paraId="7B85264E" w14:textId="0E066412" w:rsidR="00B64889" w:rsidRDefault="00B64889"/>
    <w:p w14:paraId="6C399F5F" w14:textId="6C00B922" w:rsidR="00B64889" w:rsidRDefault="00AA5ACF" w:rsidP="00FC3A4D">
      <w:pPr>
        <w:jc w:val="both"/>
      </w:pPr>
      <w:r>
        <w:t>The different between th</w:t>
      </w:r>
      <w:r w:rsidR="00FC3A4D">
        <w:t xml:space="preserve">e result files for Task 1 and 2, is that participant should provide the </w:t>
      </w:r>
      <w:proofErr w:type="spellStart"/>
      <w:r w:rsidR="00FC3A4D">
        <w:t>Formula_Id</w:t>
      </w:r>
      <w:proofErr w:type="spellEnd"/>
      <w:r w:rsidR="00FC3A4D">
        <w:t xml:space="preserve"> along with the </w:t>
      </w:r>
      <w:proofErr w:type="spellStart"/>
      <w:r w:rsidR="00FC3A4D">
        <w:t>Post_Id</w:t>
      </w:r>
      <w:proofErr w:type="spellEnd"/>
      <w:r w:rsidR="00FC3A4D">
        <w:t xml:space="preserve">. The </w:t>
      </w:r>
      <w:proofErr w:type="spellStart"/>
      <w:r w:rsidR="00FC3A4D">
        <w:t>Formula_Id</w:t>
      </w:r>
      <w:proofErr w:type="spellEnd"/>
      <w:r w:rsidR="00FC3A4D">
        <w:t xml:space="preserve"> is the id of the retrieved formula and the </w:t>
      </w:r>
      <w:proofErr w:type="spellStart"/>
      <w:r w:rsidR="00FC3A4D">
        <w:t>Post_Id</w:t>
      </w:r>
      <w:proofErr w:type="spellEnd"/>
      <w:r w:rsidR="00FC3A4D">
        <w:t xml:space="preserve"> is the id of the answer in which the retrieved formula appears. </w:t>
      </w:r>
      <w:r w:rsidR="00B64889">
        <w:t>Here is an example</w:t>
      </w:r>
      <w:r w:rsidR="00E423AC">
        <w:t xml:space="preserve"> of a result file</w:t>
      </w:r>
      <w:r w:rsidR="00214BC3">
        <w:t xml:space="preserve"> (the Ids are just for explanation)</w:t>
      </w:r>
      <w:r w:rsidR="00B6488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1350"/>
        <w:gridCol w:w="1123"/>
        <w:gridCol w:w="1044"/>
        <w:gridCol w:w="1056"/>
        <w:gridCol w:w="1523"/>
      </w:tblGrid>
      <w:tr w:rsidR="003C489F" w14:paraId="2D52F631" w14:textId="77777777" w:rsidTr="00E423AC">
        <w:tc>
          <w:tcPr>
            <w:tcW w:w="1159" w:type="dxa"/>
          </w:tcPr>
          <w:p w14:paraId="0CD33B3D" w14:textId="7DD62593" w:rsidR="003C489F" w:rsidRDefault="00AA5ACF" w:rsidP="00530A9D">
            <w:r>
              <w:t>B</w:t>
            </w:r>
            <w:r w:rsidR="003C489F">
              <w:t>.1</w:t>
            </w:r>
          </w:p>
        </w:tc>
        <w:tc>
          <w:tcPr>
            <w:tcW w:w="1350" w:type="dxa"/>
          </w:tcPr>
          <w:p w14:paraId="3C074EA0" w14:textId="5A6BA50F" w:rsidR="003C489F" w:rsidRDefault="003C489F" w:rsidP="00530A9D">
            <w:r>
              <w:t>241</w:t>
            </w:r>
          </w:p>
        </w:tc>
        <w:tc>
          <w:tcPr>
            <w:tcW w:w="1123" w:type="dxa"/>
          </w:tcPr>
          <w:p w14:paraId="7F602444" w14:textId="2E78EA64" w:rsidR="003C489F" w:rsidRDefault="003C489F" w:rsidP="00530A9D">
            <w:r>
              <w:t>232342</w:t>
            </w:r>
          </w:p>
        </w:tc>
        <w:tc>
          <w:tcPr>
            <w:tcW w:w="1044" w:type="dxa"/>
          </w:tcPr>
          <w:p w14:paraId="3CB26B44" w14:textId="62DFA4A4" w:rsidR="003C489F" w:rsidRDefault="003C489F" w:rsidP="00530A9D">
            <w:r>
              <w:t>1</w:t>
            </w:r>
          </w:p>
        </w:tc>
        <w:tc>
          <w:tcPr>
            <w:tcW w:w="1056" w:type="dxa"/>
          </w:tcPr>
          <w:p w14:paraId="23C9F5C2" w14:textId="3162B630" w:rsidR="003C489F" w:rsidRDefault="003C489F" w:rsidP="00530A9D">
            <w:r>
              <w:t>1</w:t>
            </w:r>
          </w:p>
        </w:tc>
        <w:tc>
          <w:tcPr>
            <w:tcW w:w="1523" w:type="dxa"/>
          </w:tcPr>
          <w:p w14:paraId="15E5D617" w14:textId="5B6D114E" w:rsidR="003C489F" w:rsidRDefault="003C489F" w:rsidP="00530A9D">
            <w:r>
              <w:t>Run_0</w:t>
            </w:r>
          </w:p>
        </w:tc>
      </w:tr>
      <w:tr w:rsidR="003C489F" w14:paraId="4BAC8FF0" w14:textId="77777777" w:rsidTr="00E423AC">
        <w:tc>
          <w:tcPr>
            <w:tcW w:w="1159" w:type="dxa"/>
          </w:tcPr>
          <w:p w14:paraId="62BB745D" w14:textId="2B5BA40F" w:rsidR="003C489F" w:rsidRDefault="00AA5ACF" w:rsidP="00530A9D">
            <w:r>
              <w:t>B</w:t>
            </w:r>
            <w:r w:rsidR="003C489F">
              <w:t>.1</w:t>
            </w:r>
          </w:p>
        </w:tc>
        <w:tc>
          <w:tcPr>
            <w:tcW w:w="1350" w:type="dxa"/>
          </w:tcPr>
          <w:p w14:paraId="6761D870" w14:textId="2FBD4683" w:rsidR="003C489F" w:rsidRDefault="003C489F" w:rsidP="00214BC3">
            <w:r>
              <w:t>1005</w:t>
            </w:r>
          </w:p>
        </w:tc>
        <w:tc>
          <w:tcPr>
            <w:tcW w:w="1123" w:type="dxa"/>
          </w:tcPr>
          <w:p w14:paraId="2FB91FFF" w14:textId="7D13D67C" w:rsidR="003C489F" w:rsidRDefault="003C489F" w:rsidP="00530A9D">
            <w:r>
              <w:t>8502</w:t>
            </w:r>
          </w:p>
        </w:tc>
        <w:tc>
          <w:tcPr>
            <w:tcW w:w="1044" w:type="dxa"/>
          </w:tcPr>
          <w:p w14:paraId="568D3DE3" w14:textId="1F6CB919" w:rsidR="003C489F" w:rsidRDefault="003C489F" w:rsidP="00530A9D">
            <w:r>
              <w:t>2</w:t>
            </w:r>
          </w:p>
        </w:tc>
        <w:tc>
          <w:tcPr>
            <w:tcW w:w="1056" w:type="dxa"/>
          </w:tcPr>
          <w:p w14:paraId="038C1731" w14:textId="153844A7" w:rsidR="003C489F" w:rsidRDefault="003C489F" w:rsidP="00530A9D">
            <w:r>
              <w:t>0.98</w:t>
            </w:r>
          </w:p>
        </w:tc>
        <w:tc>
          <w:tcPr>
            <w:tcW w:w="1523" w:type="dxa"/>
          </w:tcPr>
          <w:p w14:paraId="30627198" w14:textId="1535E4AF" w:rsidR="003C489F" w:rsidRDefault="003C489F" w:rsidP="00530A9D">
            <w:r>
              <w:t>Run_0</w:t>
            </w:r>
          </w:p>
        </w:tc>
      </w:tr>
      <w:tr w:rsidR="003C489F" w14:paraId="368BE2A1" w14:textId="77777777" w:rsidTr="00E423AC">
        <w:tc>
          <w:tcPr>
            <w:tcW w:w="1159" w:type="dxa"/>
          </w:tcPr>
          <w:p w14:paraId="361ABB1C" w14:textId="378C1885" w:rsidR="003C489F" w:rsidRDefault="00AA5ACF" w:rsidP="00530A9D">
            <w:r>
              <w:t>B</w:t>
            </w:r>
            <w:r w:rsidR="003C489F">
              <w:t>.1</w:t>
            </w:r>
          </w:p>
        </w:tc>
        <w:tc>
          <w:tcPr>
            <w:tcW w:w="1350" w:type="dxa"/>
          </w:tcPr>
          <w:p w14:paraId="350F6862" w14:textId="1766984B" w:rsidR="003C489F" w:rsidRDefault="003C489F" w:rsidP="00530A9D">
            <w:r>
              <w:t>251</w:t>
            </w:r>
          </w:p>
        </w:tc>
        <w:tc>
          <w:tcPr>
            <w:tcW w:w="1123" w:type="dxa"/>
          </w:tcPr>
          <w:p w14:paraId="2B243F9C" w14:textId="19BD9C6E" w:rsidR="003C489F" w:rsidRDefault="003C489F" w:rsidP="00530A9D">
            <w:r>
              <w:t>232342</w:t>
            </w:r>
          </w:p>
        </w:tc>
        <w:tc>
          <w:tcPr>
            <w:tcW w:w="1044" w:type="dxa"/>
          </w:tcPr>
          <w:p w14:paraId="7851799E" w14:textId="5A921841" w:rsidR="003C489F" w:rsidRDefault="003C489F" w:rsidP="00530A9D">
            <w:r>
              <w:t>3</w:t>
            </w:r>
          </w:p>
        </w:tc>
        <w:tc>
          <w:tcPr>
            <w:tcW w:w="1056" w:type="dxa"/>
          </w:tcPr>
          <w:p w14:paraId="68B38A8C" w14:textId="3747316A" w:rsidR="003C489F" w:rsidRDefault="003C489F" w:rsidP="00530A9D">
            <w:r>
              <w:t>0.87</w:t>
            </w:r>
          </w:p>
        </w:tc>
        <w:tc>
          <w:tcPr>
            <w:tcW w:w="1523" w:type="dxa"/>
          </w:tcPr>
          <w:p w14:paraId="4AD70948" w14:textId="502F686B" w:rsidR="003C489F" w:rsidRDefault="003C489F" w:rsidP="00530A9D">
            <w:r>
              <w:t>Run_0</w:t>
            </w:r>
          </w:p>
        </w:tc>
      </w:tr>
      <w:tr w:rsidR="003C489F" w14:paraId="04009CC8" w14:textId="77777777" w:rsidTr="00E423AC">
        <w:tc>
          <w:tcPr>
            <w:tcW w:w="1159" w:type="dxa"/>
          </w:tcPr>
          <w:p w14:paraId="2F81FB4D" w14:textId="23466CC3" w:rsidR="003C489F" w:rsidRDefault="003C489F" w:rsidP="00530A9D">
            <w:r>
              <w:t>…</w:t>
            </w:r>
          </w:p>
        </w:tc>
        <w:tc>
          <w:tcPr>
            <w:tcW w:w="1350" w:type="dxa"/>
          </w:tcPr>
          <w:p w14:paraId="1AC65F59" w14:textId="27A7105D" w:rsidR="003C489F" w:rsidRDefault="003C489F" w:rsidP="00530A9D"/>
        </w:tc>
        <w:tc>
          <w:tcPr>
            <w:tcW w:w="1123" w:type="dxa"/>
          </w:tcPr>
          <w:p w14:paraId="47449D84" w14:textId="0778281A" w:rsidR="003C489F" w:rsidRDefault="003C489F" w:rsidP="00530A9D"/>
        </w:tc>
        <w:tc>
          <w:tcPr>
            <w:tcW w:w="1044" w:type="dxa"/>
          </w:tcPr>
          <w:p w14:paraId="0F632C06" w14:textId="128C7176" w:rsidR="003C489F" w:rsidRDefault="003C489F" w:rsidP="00530A9D"/>
        </w:tc>
        <w:tc>
          <w:tcPr>
            <w:tcW w:w="1056" w:type="dxa"/>
          </w:tcPr>
          <w:p w14:paraId="6A9C90DC" w14:textId="4A9D6083" w:rsidR="003C489F" w:rsidRDefault="003C489F" w:rsidP="00530A9D"/>
        </w:tc>
        <w:tc>
          <w:tcPr>
            <w:tcW w:w="1523" w:type="dxa"/>
          </w:tcPr>
          <w:p w14:paraId="136E27FC" w14:textId="45C5A6D0" w:rsidR="003C489F" w:rsidRDefault="003C489F" w:rsidP="00530A9D"/>
        </w:tc>
      </w:tr>
    </w:tbl>
    <w:p w14:paraId="7A266C74" w14:textId="27F359DD" w:rsidR="00FC3A4D" w:rsidRDefault="00FC3A4D"/>
    <w:p w14:paraId="377AE2EA" w14:textId="4095FAE8" w:rsidR="00FC3A4D" w:rsidRDefault="00FC3A4D" w:rsidP="00FC3A4D">
      <w:pPr>
        <w:jc w:val="both"/>
      </w:pPr>
      <w:r>
        <w:t>which is showing the first 3 retrieved formulas from a system for the first query in Task 2. The first relevant formula for query 1, has id of 241, and is retrieved from an answer with id ‘232342’.</w:t>
      </w:r>
    </w:p>
    <w:p w14:paraId="5F044B70" w14:textId="61277435" w:rsidR="0004536B" w:rsidRDefault="0004536B" w:rsidP="00B64889">
      <w:pPr>
        <w:jc w:val="both"/>
      </w:pPr>
      <w:r>
        <w:t>For each</w:t>
      </w:r>
      <w:r w:rsidR="000B3A5D">
        <w:t xml:space="preserve"> formula</w:t>
      </w:r>
      <w:r>
        <w:t xml:space="preserve"> query</w:t>
      </w:r>
      <w:r w:rsidR="000B3A5D">
        <w:t xml:space="preserve"> in </w:t>
      </w:r>
      <w:r w:rsidR="00652FC7">
        <w:t>T</w:t>
      </w:r>
      <w:r w:rsidR="000B3A5D">
        <w:t>ask 2</w:t>
      </w:r>
      <w:r>
        <w:t xml:space="preserve">, </w:t>
      </w:r>
      <w:r w:rsidR="00F9391E">
        <w:t xml:space="preserve">the </w:t>
      </w:r>
      <w:r>
        <w:t>participant</w:t>
      </w:r>
      <w:r w:rsidR="00F9391E">
        <w:t>s</w:t>
      </w:r>
      <w:r>
        <w:t xml:space="preserve"> will retrieve </w:t>
      </w:r>
      <w:r w:rsidR="005E6402">
        <w:t xml:space="preserve">up to </w:t>
      </w:r>
      <w:r w:rsidR="009A3BDB">
        <w:rPr>
          <w:b/>
          <w:bCs/>
        </w:rPr>
        <w:t>d</w:t>
      </w:r>
      <w:r>
        <w:t xml:space="preserve"> related formulas</w:t>
      </w:r>
      <w:r w:rsidR="00127DB7">
        <w:t xml:space="preserve"> from the answers</w:t>
      </w:r>
      <w:r>
        <w:t>.</w:t>
      </w:r>
      <w:r w:rsidR="00B64889">
        <w:t xml:space="preserve"> </w:t>
      </w:r>
      <w:r>
        <w:t xml:space="preserve">Then pooling is applied </w:t>
      </w:r>
      <w:r w:rsidR="003A6F99">
        <w:t>to</w:t>
      </w:r>
      <w:r>
        <w:t xml:space="preserve"> the top-</w:t>
      </w:r>
      <w:r w:rsidR="00F35AE7">
        <w:t>k</w:t>
      </w:r>
      <w:r>
        <w:t xml:space="preserve"> results from all the participants as shown in </w:t>
      </w:r>
      <w:r w:rsidR="00CE2A66">
        <w:fldChar w:fldCharType="begin"/>
      </w:r>
      <w:r w:rsidR="00CE2A66">
        <w:instrText xml:space="preserve"> REF _Ref34953272 \h </w:instrText>
      </w:r>
      <w:r w:rsidR="00CE2A66">
        <w:fldChar w:fldCharType="separate"/>
      </w:r>
      <w:r w:rsidR="00EF13E0">
        <w:t xml:space="preserve">Figure </w:t>
      </w:r>
      <w:r w:rsidR="00EF13E0">
        <w:rPr>
          <w:noProof/>
        </w:rPr>
        <w:t>1</w:t>
      </w:r>
      <w:r w:rsidR="00CE2A66">
        <w:fldChar w:fldCharType="end"/>
      </w:r>
      <w:r w:rsidR="00E30A65">
        <w:t xml:space="preserve"> in a similar way as in </w:t>
      </w:r>
      <w:r w:rsidR="00652FC7">
        <w:t>T</w:t>
      </w:r>
      <w:r w:rsidR="00E30A65">
        <w:t>ask 1</w:t>
      </w:r>
      <w:r w:rsidR="00385687">
        <w:t>, with this difference that individual formulas will be pooled</w:t>
      </w:r>
      <w:r w:rsidR="00E30A65">
        <w:t>.</w:t>
      </w:r>
    </w:p>
    <w:p w14:paraId="07125351" w14:textId="5CB5F1BF" w:rsidR="004301CC" w:rsidRDefault="00236A7A" w:rsidP="00236A7A">
      <w:pPr>
        <w:jc w:val="both"/>
      </w:pPr>
      <w:r>
        <w:t>The next step</w:t>
      </w:r>
      <w:r w:rsidR="000B3A5D">
        <w:t xml:space="preserve"> after the pooling</w:t>
      </w:r>
      <w:r>
        <w:t xml:space="preserve"> is </w:t>
      </w:r>
      <w:r w:rsidR="000B3A5D">
        <w:t xml:space="preserve">relevance </w:t>
      </w:r>
      <w:r>
        <w:t>annotation. To understand how this is done, consider the query ‘</w:t>
      </w:r>
      <m:oMath>
        <m:r>
          <w:rPr>
            <w:rFonts w:ascii="Cambria Math" w:hAnsi="Cambria Math"/>
          </w:rPr>
          <m:t>F(x)=x</m:t>
        </m:r>
      </m:oMath>
      <w:r>
        <w:t>’ for which formula such as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m:t>
        </m:r>
      </m:oMath>
      <w:r>
        <w:t>’</w:t>
      </w:r>
      <w:r w:rsidR="005A6909">
        <w:t xml:space="preserve"> is</w:t>
      </w:r>
      <w:r>
        <w:t xml:space="preserve"> retrieved by different participants. </w:t>
      </w:r>
      <w:r w:rsidR="005A6909">
        <w:t>This</w:t>
      </w:r>
      <w:r>
        <w:t xml:space="preserve"> formula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m:t>
        </m:r>
      </m:oMath>
      <w:r>
        <w:t xml:space="preserve">’ can be retrieved by a participant from a </w:t>
      </w:r>
      <w:r w:rsidR="005A6909">
        <w:t>thread (question and answers)</w:t>
      </w:r>
      <w:r>
        <w:t xml:space="preserve"> with id equal to ‘1’ where another participant can retrieve the same formula from a different </w:t>
      </w:r>
      <w:r w:rsidR="005A6909">
        <w:t>thread</w:t>
      </w:r>
      <w:r>
        <w:t xml:space="preserve"> with id equal to ‘99’.  </w:t>
      </w:r>
      <w:r w:rsidR="004301CC">
        <w:t xml:space="preserve">Also note that </w:t>
      </w:r>
      <w:r w:rsidR="004301CC">
        <w:rPr>
          <w:rFonts w:eastAsiaTheme="minorEastAsia"/>
        </w:rPr>
        <w:t xml:space="preserve">as a thread has multiple answers, </w:t>
      </w:r>
      <w:r w:rsidR="00171B6F">
        <w:rPr>
          <w:rFonts w:eastAsiaTheme="minorEastAsia"/>
        </w:rPr>
        <w:t xml:space="preserve">and </w:t>
      </w:r>
      <w:r w:rsidR="004301CC">
        <w:rPr>
          <w:rFonts w:eastAsiaTheme="minorEastAsia"/>
        </w:rPr>
        <w:t>a given formula can be repeated in different answers</w:t>
      </w:r>
      <w:r w:rsidR="00171B6F">
        <w:rPr>
          <w:rFonts w:eastAsiaTheme="minorEastAsia"/>
        </w:rPr>
        <w:t xml:space="preserve"> from </w:t>
      </w:r>
      <w:r w:rsidR="003A6F99">
        <w:rPr>
          <w:rFonts w:eastAsiaTheme="minorEastAsia"/>
        </w:rPr>
        <w:t>the</w:t>
      </w:r>
      <w:r w:rsidR="00171B6F">
        <w:rPr>
          <w:rFonts w:eastAsiaTheme="minorEastAsia"/>
        </w:rPr>
        <w:t xml:space="preserve"> same thread</w:t>
      </w:r>
      <w:r w:rsidR="004301CC">
        <w:rPr>
          <w:rFonts w:eastAsiaTheme="minorEastAsia"/>
        </w:rPr>
        <w:t>.</w:t>
      </w:r>
    </w:p>
    <w:p w14:paraId="0418D370" w14:textId="7C6D9ABE" w:rsidR="00DA24E1" w:rsidRDefault="00247C43" w:rsidP="00236A7A">
      <w:pPr>
        <w:jc w:val="both"/>
        <w:rPr>
          <w:rFonts w:eastAsiaTheme="minorEastAsia"/>
        </w:rPr>
      </w:pPr>
      <w:r>
        <w:t xml:space="preserve">Looking </w:t>
      </w:r>
      <w:r w:rsidR="00485CE4">
        <w:t xml:space="preserve">at </w:t>
      </w:r>
      <w:r>
        <w:t xml:space="preserve">our example, </w:t>
      </w:r>
      <w:r w:rsidR="00FD36F3">
        <w:t>if</w:t>
      </w:r>
      <w:r w:rsidR="005A6909">
        <w:t xml:space="preserve"> the formula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m:t>
        </m:r>
      </m:oMath>
      <w:r w:rsidR="005A6909">
        <w:rPr>
          <w:rFonts w:eastAsiaTheme="minorEastAsia"/>
        </w:rPr>
        <w:t xml:space="preserve">’ is in the pool, we first create a dictionary </w:t>
      </w:r>
      <w:r w:rsidR="004301CC">
        <w:rPr>
          <w:rFonts w:eastAsiaTheme="minorEastAsia"/>
        </w:rPr>
        <w:t>for which the keys are the</w:t>
      </w:r>
      <w:r w:rsidR="005A6909">
        <w:rPr>
          <w:rFonts w:eastAsiaTheme="minorEastAsia"/>
        </w:rPr>
        <w:t xml:space="preserve"> thread ids in the pool that contains this formula</w:t>
      </w:r>
      <w:r w:rsidR="00485CE4">
        <w:rPr>
          <w:rFonts w:eastAsiaTheme="minorEastAsia"/>
        </w:rPr>
        <w:t xml:space="preserve"> (each formula is located </w:t>
      </w:r>
      <w:r w:rsidR="00F22C4B">
        <w:rPr>
          <w:rFonts w:eastAsiaTheme="minorEastAsia"/>
        </w:rPr>
        <w:t>in an answer and each answer is located in a thread)</w:t>
      </w:r>
      <w:r w:rsidR="005A6909">
        <w:rPr>
          <w:rFonts w:eastAsiaTheme="minorEastAsia"/>
        </w:rPr>
        <w:t xml:space="preserve">. Looking at </w:t>
      </w:r>
      <w:r w:rsidR="00A36E5D">
        <w:rPr>
          <w:rFonts w:eastAsiaTheme="minorEastAsia"/>
        </w:rPr>
        <w:fldChar w:fldCharType="begin"/>
      </w:r>
      <w:r w:rsidR="00A36E5D">
        <w:rPr>
          <w:rFonts w:eastAsiaTheme="minorEastAsia"/>
        </w:rPr>
        <w:instrText xml:space="preserve"> REF _Ref34335642 \h </w:instrText>
      </w:r>
      <w:r w:rsidR="00A36E5D">
        <w:rPr>
          <w:rFonts w:eastAsiaTheme="minorEastAsia"/>
        </w:rPr>
      </w:r>
      <w:r w:rsidR="00A36E5D">
        <w:rPr>
          <w:rFonts w:eastAsiaTheme="minorEastAsia"/>
        </w:rPr>
        <w:fldChar w:fldCharType="separate"/>
      </w:r>
      <w:r w:rsidR="00EF13E0">
        <w:t xml:space="preserve">Figure </w:t>
      </w:r>
      <w:r w:rsidR="00EF13E0">
        <w:rPr>
          <w:noProof/>
        </w:rPr>
        <w:t>3</w:t>
      </w:r>
      <w:r w:rsidR="00A36E5D">
        <w:rPr>
          <w:rFonts w:eastAsiaTheme="minorEastAsia"/>
        </w:rPr>
        <w:fldChar w:fldCharType="end"/>
      </w:r>
      <w:r w:rsidR="005A6909">
        <w:rPr>
          <w:rFonts w:eastAsiaTheme="minorEastAsia"/>
        </w:rPr>
        <w:t>, the</w:t>
      </w:r>
      <w:r w:rsidR="007378CF">
        <w:rPr>
          <w:rFonts w:eastAsiaTheme="minorEastAsia"/>
        </w:rPr>
        <w:t xml:space="preserve"> </w:t>
      </w:r>
      <w:r w:rsidR="005A6909">
        <w:rPr>
          <w:rFonts w:eastAsiaTheme="minorEastAsia"/>
        </w:rPr>
        <w:t>thread</w:t>
      </w:r>
      <w:r w:rsidR="007378CF">
        <w:rPr>
          <w:rFonts w:eastAsiaTheme="minorEastAsia"/>
        </w:rPr>
        <w:t>s</w:t>
      </w:r>
      <w:r w:rsidR="005A6909">
        <w:rPr>
          <w:rFonts w:eastAsiaTheme="minorEastAsia"/>
        </w:rPr>
        <w:t xml:space="preserve"> 1,</w:t>
      </w:r>
      <w:r w:rsidR="004301CC">
        <w:rPr>
          <w:rFonts w:eastAsiaTheme="minorEastAsia"/>
        </w:rPr>
        <w:t xml:space="preserve"> 2, 3 and 4 have</w:t>
      </w:r>
      <w:r w:rsidR="007378CF">
        <w:rPr>
          <w:rFonts w:eastAsiaTheme="minorEastAsia"/>
        </w:rPr>
        <w:t xml:space="preserve"> the</w:t>
      </w:r>
      <w:r w:rsidR="004301CC">
        <w:rPr>
          <w:rFonts w:eastAsiaTheme="minorEastAsia"/>
        </w:rPr>
        <w:t xml:space="preserve"> formula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m:t>
        </m:r>
      </m:oMath>
      <w:r w:rsidR="004301CC">
        <w:rPr>
          <w:rFonts w:eastAsiaTheme="minorEastAsia"/>
        </w:rPr>
        <w:t>’. The values for this dictionary are the list of answer id</w:t>
      </w:r>
      <w:r w:rsidR="009A5491">
        <w:rPr>
          <w:rFonts w:eastAsiaTheme="minorEastAsia"/>
        </w:rPr>
        <w:t>s</w:t>
      </w:r>
      <w:r w:rsidR="004301CC">
        <w:rPr>
          <w:rFonts w:eastAsiaTheme="minorEastAsia"/>
        </w:rPr>
        <w:t xml:space="preserve"> from thread</w:t>
      </w:r>
      <w:r w:rsidR="00DA24E1">
        <w:rPr>
          <w:rFonts w:eastAsiaTheme="minorEastAsia"/>
        </w:rPr>
        <w:t>s</w:t>
      </w:r>
      <w:r w:rsidR="004301CC">
        <w:rPr>
          <w:rFonts w:eastAsiaTheme="minorEastAsia"/>
        </w:rPr>
        <w:t xml:space="preserve"> that have this formula (and are in the pool). For example, thread 1, has this formula in different answers with ids A, C</w:t>
      </w:r>
      <w:r w:rsidR="003A6F99">
        <w:rPr>
          <w:rFonts w:eastAsiaTheme="minorEastAsia"/>
        </w:rPr>
        <w:t>,</w:t>
      </w:r>
      <w:r w:rsidR="004301CC">
        <w:rPr>
          <w:rFonts w:eastAsiaTheme="minorEastAsia"/>
        </w:rPr>
        <w:t xml:space="preserve"> and </w:t>
      </w:r>
      <w:r w:rsidR="00DA24E1">
        <w:rPr>
          <w:rFonts w:eastAsiaTheme="minorEastAsia"/>
        </w:rPr>
        <w:t>G</w:t>
      </w:r>
      <w:r w:rsidR="004301CC">
        <w:rPr>
          <w:rFonts w:eastAsiaTheme="minorEastAsia"/>
        </w:rPr>
        <w:t>.</w:t>
      </w:r>
      <w:r w:rsidR="00DA24E1">
        <w:rPr>
          <w:rFonts w:eastAsiaTheme="minorEastAsia"/>
        </w:rPr>
        <w:t xml:space="preserve"> </w:t>
      </w:r>
    </w:p>
    <w:p w14:paraId="4855AC5E" w14:textId="6FCC377B" w:rsidR="00236A7A" w:rsidRDefault="00DA24E1" w:rsidP="00236A7A">
      <w:pPr>
        <w:jc w:val="both"/>
        <w:rPr>
          <w:rFonts w:eastAsiaTheme="minorEastAsia"/>
        </w:rPr>
      </w:pPr>
      <w:r>
        <w:rPr>
          <w:rFonts w:eastAsiaTheme="minorEastAsia"/>
        </w:rPr>
        <w:t xml:space="preserve">After creating this map, to decide if the retrieved formula is related to the query, we show </w:t>
      </w:r>
      <w:r w:rsidR="00127DB7">
        <w:rPr>
          <w:rFonts w:eastAsiaTheme="minorEastAsia"/>
        </w:rPr>
        <w:t>a</w:t>
      </w:r>
      <w:r>
        <w:rPr>
          <w:rFonts w:eastAsiaTheme="minorEastAsia"/>
        </w:rPr>
        <w:t xml:space="preserve"> </w:t>
      </w:r>
      <w:r w:rsidRPr="00DA24E1">
        <w:rPr>
          <w:rFonts w:eastAsiaTheme="minorEastAsia"/>
          <w:b/>
          <w:bCs/>
        </w:rPr>
        <w:t>maximum</w:t>
      </w:r>
      <w:r>
        <w:rPr>
          <w:rFonts w:eastAsiaTheme="minorEastAsia"/>
        </w:rPr>
        <w:t xml:space="preserve"> of </w:t>
      </w:r>
      <w:r w:rsidR="00BD0662" w:rsidRPr="00BD0662">
        <w:rPr>
          <w:rFonts w:eastAsiaTheme="minorEastAsia"/>
          <w:i/>
          <w:iCs/>
          <w:u w:val="single"/>
        </w:rPr>
        <w:t>N</w:t>
      </w:r>
      <w:r>
        <w:rPr>
          <w:rFonts w:eastAsiaTheme="minorEastAsia"/>
        </w:rPr>
        <w:t xml:space="preserve"> different answers that are in the pool and contain that formula. </w:t>
      </w:r>
      <w:r w:rsidR="003E5C48">
        <w:rPr>
          <w:rFonts w:eastAsiaTheme="minorEastAsia"/>
        </w:rPr>
        <w:t xml:space="preserve">Choosing these </w:t>
      </w:r>
      <w:r w:rsidR="00F35AE7">
        <w:rPr>
          <w:rFonts w:eastAsiaTheme="minorEastAsia"/>
        </w:rPr>
        <w:t>N</w:t>
      </w:r>
      <w:r w:rsidR="003E5C48">
        <w:rPr>
          <w:rFonts w:eastAsiaTheme="minorEastAsia"/>
        </w:rPr>
        <w:t xml:space="preserve"> answers will follow these policies:</w:t>
      </w:r>
    </w:p>
    <w:p w14:paraId="61AB525D" w14:textId="0DB5CE24" w:rsidR="003E5C48" w:rsidRDefault="003E5C48" w:rsidP="003E5C48">
      <w:pPr>
        <w:pStyle w:val="ListParagraph"/>
        <w:numPr>
          <w:ilvl w:val="0"/>
          <w:numId w:val="1"/>
        </w:numPr>
        <w:jc w:val="both"/>
        <w:rPr>
          <w:rFonts w:eastAsiaTheme="minorEastAsia"/>
        </w:rPr>
      </w:pPr>
      <w:r>
        <w:rPr>
          <w:rFonts w:eastAsiaTheme="minorEastAsia"/>
        </w:rPr>
        <w:t xml:space="preserve">If the number of answers (that are in the pool and contain the formula being judged) is less </w:t>
      </w:r>
      <w:r w:rsidR="00951814">
        <w:rPr>
          <w:rFonts w:eastAsiaTheme="minorEastAsia"/>
        </w:rPr>
        <w:t>or</w:t>
      </w:r>
      <w:r>
        <w:rPr>
          <w:rFonts w:eastAsiaTheme="minorEastAsia"/>
        </w:rPr>
        <w:t xml:space="preserve"> equal than </w:t>
      </w:r>
      <w:r w:rsidR="00BD0662" w:rsidRPr="00BD0662">
        <w:rPr>
          <w:rFonts w:eastAsiaTheme="minorEastAsia"/>
          <w:i/>
          <w:iCs/>
          <w:u w:val="single"/>
        </w:rPr>
        <w:t>N</w:t>
      </w:r>
      <w:r>
        <w:rPr>
          <w:rFonts w:eastAsiaTheme="minorEastAsia"/>
        </w:rPr>
        <w:t>, they will be all judged by the annotators.</w:t>
      </w:r>
    </w:p>
    <w:p w14:paraId="0453E3F4" w14:textId="142605CC" w:rsidR="003E5C48" w:rsidRDefault="003E5C48" w:rsidP="003E5C48">
      <w:pPr>
        <w:pStyle w:val="ListParagraph"/>
        <w:numPr>
          <w:ilvl w:val="0"/>
          <w:numId w:val="1"/>
        </w:numPr>
        <w:jc w:val="both"/>
        <w:rPr>
          <w:rFonts w:eastAsiaTheme="minorEastAsia"/>
        </w:rPr>
      </w:pPr>
      <w:r>
        <w:rPr>
          <w:rFonts w:eastAsiaTheme="minorEastAsia"/>
        </w:rPr>
        <w:lastRenderedPageBreak/>
        <w:t xml:space="preserve">If the number of answers is more than </w:t>
      </w:r>
      <w:r w:rsidR="00BD0662" w:rsidRPr="00BD0662">
        <w:rPr>
          <w:rFonts w:eastAsiaTheme="minorEastAsia"/>
          <w:i/>
          <w:iCs/>
          <w:u w:val="single"/>
        </w:rPr>
        <w:t>N</w:t>
      </w:r>
      <w:r>
        <w:rPr>
          <w:rFonts w:eastAsiaTheme="minorEastAsia"/>
        </w:rPr>
        <w:t xml:space="preserve"> but the number of threads is less than </w:t>
      </w:r>
      <w:r w:rsidR="00BD0662" w:rsidRPr="00BD0662">
        <w:rPr>
          <w:rFonts w:eastAsiaTheme="minorEastAsia"/>
          <w:i/>
          <w:iCs/>
          <w:u w:val="single"/>
        </w:rPr>
        <w:t>N</w:t>
      </w:r>
      <w:r>
        <w:rPr>
          <w:rFonts w:eastAsiaTheme="minorEastAsia"/>
        </w:rPr>
        <w:t>, first from each</w:t>
      </w:r>
      <w:r w:rsidR="00AD5BAE">
        <w:rPr>
          <w:rFonts w:eastAsiaTheme="minorEastAsia"/>
        </w:rPr>
        <w:t xml:space="preserve"> thread</w:t>
      </w:r>
      <w:r>
        <w:rPr>
          <w:rFonts w:eastAsiaTheme="minorEastAsia"/>
        </w:rPr>
        <w:t xml:space="preserve"> one answer will be</w:t>
      </w:r>
      <w:r w:rsidR="00127DB7">
        <w:rPr>
          <w:rFonts w:eastAsiaTheme="minorEastAsia"/>
        </w:rPr>
        <w:t xml:space="preserve"> randomly</w:t>
      </w:r>
      <w:r>
        <w:rPr>
          <w:rFonts w:eastAsiaTheme="minorEastAsia"/>
        </w:rPr>
        <w:t xml:space="preserve"> chosen to be judged. The rest of the answers are selected randomly</w:t>
      </w:r>
      <w:r w:rsidR="00127DB7">
        <w:rPr>
          <w:rFonts w:eastAsiaTheme="minorEastAsia"/>
        </w:rPr>
        <w:t xml:space="preserve"> from the unselected posts</w:t>
      </w:r>
      <w:r>
        <w:rPr>
          <w:rFonts w:eastAsiaTheme="minorEastAsia"/>
        </w:rPr>
        <w:t>.</w:t>
      </w:r>
    </w:p>
    <w:p w14:paraId="0C6F3A6A" w14:textId="51CB0F4E" w:rsidR="003E5C48" w:rsidRPr="003E5C48" w:rsidRDefault="003E5C48" w:rsidP="003E5C48">
      <w:pPr>
        <w:pStyle w:val="ListParagraph"/>
        <w:numPr>
          <w:ilvl w:val="0"/>
          <w:numId w:val="1"/>
        </w:numPr>
        <w:jc w:val="both"/>
        <w:rPr>
          <w:rFonts w:eastAsiaTheme="minorEastAsia"/>
        </w:rPr>
      </w:pPr>
      <w:r>
        <w:rPr>
          <w:rFonts w:eastAsiaTheme="minorEastAsia"/>
        </w:rPr>
        <w:t xml:space="preserve">If the numbers of answers and threads are more than </w:t>
      </w:r>
      <w:r w:rsidR="00BD0662" w:rsidRPr="00BD0662">
        <w:rPr>
          <w:rFonts w:eastAsiaTheme="minorEastAsia"/>
          <w:i/>
          <w:iCs/>
          <w:u w:val="single"/>
        </w:rPr>
        <w:t>N</w:t>
      </w:r>
      <w:r>
        <w:rPr>
          <w:rFonts w:eastAsiaTheme="minorEastAsia"/>
        </w:rPr>
        <w:t xml:space="preserve">, then </w:t>
      </w:r>
      <w:r w:rsidR="00BD0662" w:rsidRPr="00BD0662">
        <w:rPr>
          <w:rFonts w:eastAsiaTheme="minorEastAsia"/>
          <w:i/>
          <w:iCs/>
          <w:u w:val="single"/>
        </w:rPr>
        <w:t>N</w:t>
      </w:r>
      <w:r>
        <w:rPr>
          <w:rFonts w:eastAsiaTheme="minorEastAsia"/>
        </w:rPr>
        <w:t xml:space="preserve"> unique thread</w:t>
      </w:r>
      <w:r w:rsidR="001B31F8">
        <w:rPr>
          <w:rFonts w:eastAsiaTheme="minorEastAsia"/>
        </w:rPr>
        <w:t>s</w:t>
      </w:r>
      <w:r>
        <w:rPr>
          <w:rFonts w:eastAsiaTheme="minorEastAsia"/>
        </w:rPr>
        <w:t xml:space="preserve"> are chosen randomly and </w:t>
      </w:r>
      <w:r w:rsidR="00C63CB5">
        <w:rPr>
          <w:rFonts w:eastAsiaTheme="minorEastAsia"/>
        </w:rPr>
        <w:t>for each thread a random answer is chosen.</w:t>
      </w:r>
    </w:p>
    <w:p w14:paraId="3AC3685A" w14:textId="77777777" w:rsidR="00FD36F3" w:rsidRDefault="00DA24E1" w:rsidP="00FD36F3">
      <w:pPr>
        <w:keepNext/>
        <w:jc w:val="center"/>
      </w:pPr>
      <w:r>
        <w:rPr>
          <w:noProof/>
        </w:rPr>
        <w:drawing>
          <wp:inline distT="0" distB="0" distL="0" distR="0" wp14:anchorId="59FC09A6" wp14:editId="1751A24B">
            <wp:extent cx="4191000" cy="268082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5069" cy="2696220"/>
                    </a:xfrm>
                    <a:prstGeom prst="rect">
                      <a:avLst/>
                    </a:prstGeom>
                    <a:noFill/>
                  </pic:spPr>
                </pic:pic>
              </a:graphicData>
            </a:graphic>
          </wp:inline>
        </w:drawing>
      </w:r>
    </w:p>
    <w:p w14:paraId="0DE4E8A0" w14:textId="1F74FDD0" w:rsidR="004301CC" w:rsidRDefault="00FD36F3" w:rsidP="00FD36F3">
      <w:pPr>
        <w:pStyle w:val="Caption"/>
        <w:jc w:val="center"/>
      </w:pPr>
      <w:bookmarkStart w:id="8" w:name="_Ref34335642"/>
      <w:r>
        <w:t xml:space="preserve">Figure </w:t>
      </w:r>
      <w:fldSimple w:instr=" SEQ Figure \* ARABIC ">
        <w:r w:rsidR="00EF13E0">
          <w:rPr>
            <w:noProof/>
          </w:rPr>
          <w:t>3</w:t>
        </w:r>
      </w:fldSimple>
      <w:bookmarkEnd w:id="8"/>
      <w:r>
        <w:t>. Example of creating a map for annotation for a given formula in the pool. Note that the participant</w:t>
      </w:r>
      <w:r w:rsidR="000A3A14">
        <w:t>s</w:t>
      </w:r>
      <w:r w:rsidR="00797D8A">
        <w:t xml:space="preserve"> will</w:t>
      </w:r>
      <w:r>
        <w:t xml:space="preserve"> only submit their result files and this figure is just for illustration.</w:t>
      </w:r>
    </w:p>
    <w:p w14:paraId="411CD715" w14:textId="77777777" w:rsidR="00B64889" w:rsidRPr="004934C3" w:rsidRDefault="00B64889" w:rsidP="00B64889">
      <w:pPr>
        <w:pStyle w:val="Heading2"/>
      </w:pPr>
      <w:bookmarkStart w:id="9" w:name="_Toc34412117"/>
      <w:r>
        <w:t>Annotation</w:t>
      </w:r>
      <w:bookmarkEnd w:id="9"/>
    </w:p>
    <w:p w14:paraId="2005056D" w14:textId="20861A71" w:rsidR="00B912CA" w:rsidRDefault="00FB461F" w:rsidP="00B912CA">
      <w:pPr>
        <w:jc w:val="both"/>
      </w:pPr>
      <w:r>
        <w:t>To annotate each formula, we will use Turkle</w:t>
      </w:r>
      <w:r w:rsidR="007E428E">
        <w:rPr>
          <w:rStyle w:val="FootnoteReference"/>
        </w:rPr>
        <w:t xml:space="preserve"> </w:t>
      </w:r>
      <w:r w:rsidR="00C63CB5">
        <w:t>as we do for</w:t>
      </w:r>
      <w:r w:rsidR="007E428E">
        <w:t xml:space="preserve"> </w:t>
      </w:r>
      <w:r w:rsidR="00C63CB5">
        <w:t>T</w:t>
      </w:r>
      <w:r w:rsidR="007E428E">
        <w:t>ask 1</w:t>
      </w:r>
      <w:r>
        <w:t>.</w:t>
      </w:r>
      <w:r w:rsidR="00C615E1">
        <w:t xml:space="preserve"> </w:t>
      </w:r>
      <w:r w:rsidR="00152479">
        <w:t xml:space="preserve">The overview of </w:t>
      </w:r>
      <w:r w:rsidR="00807823">
        <w:t xml:space="preserve">the </w:t>
      </w:r>
      <w:r w:rsidR="00152479">
        <w:t>annotation tool is shown i</w:t>
      </w:r>
      <w:r w:rsidR="00F037ED">
        <w:t>n</w:t>
      </w:r>
      <w:r w:rsidR="00152479">
        <w:t xml:space="preserve"> </w:t>
      </w:r>
      <w:r w:rsidR="00A36E5D">
        <w:fldChar w:fldCharType="begin"/>
      </w:r>
      <w:r w:rsidR="00A36E5D">
        <w:instrText xml:space="preserve"> REF _Ref34330223 \h </w:instrText>
      </w:r>
      <w:r w:rsidR="00A36E5D">
        <w:fldChar w:fldCharType="separate"/>
      </w:r>
      <w:r w:rsidR="00EF13E0">
        <w:t xml:space="preserve">Figure </w:t>
      </w:r>
      <w:r w:rsidR="00EF13E0">
        <w:rPr>
          <w:noProof/>
        </w:rPr>
        <w:t>5</w:t>
      </w:r>
      <w:r w:rsidR="00A36E5D">
        <w:fldChar w:fldCharType="end"/>
      </w:r>
      <w:r w:rsidR="00152479">
        <w:t xml:space="preserve">. </w:t>
      </w:r>
      <w:r w:rsidR="00ED5608">
        <w:t xml:space="preserve">For each </w:t>
      </w:r>
      <w:r w:rsidR="00923478">
        <w:t>query</w:t>
      </w:r>
      <w:r w:rsidR="00171614">
        <w:t xml:space="preserve">, all the </w:t>
      </w:r>
      <w:r w:rsidR="00923478">
        <w:t>retrieved formulas in the pool will be shown to the annotator</w:t>
      </w:r>
      <w:r w:rsidR="0067516C">
        <w:t>, each in a separate task. The formula query will be highlighted and shown to annotators along with the question that the formula is selected from</w:t>
      </w:r>
      <w:r w:rsidR="00D523FA">
        <w:t>.</w:t>
      </w:r>
      <w:r w:rsidR="00493773">
        <w:t xml:space="preserve"> </w:t>
      </w:r>
      <w:r w:rsidR="00D523FA">
        <w:t xml:space="preserve">The </w:t>
      </w:r>
      <w:r w:rsidR="00307326">
        <w:t xml:space="preserve">question will be used as </w:t>
      </w:r>
      <w:r w:rsidR="0098314C">
        <w:t xml:space="preserve">a </w:t>
      </w:r>
      <w:r w:rsidR="00307326">
        <w:t>narrative</w:t>
      </w:r>
      <w:r w:rsidR="00D523FA">
        <w:t>, which gives a concise description of what makes a formula relevant</w:t>
      </w:r>
      <w:r w:rsidR="00F9391E">
        <w:t>.</w:t>
      </w:r>
      <w:r w:rsidR="00493773">
        <w:t xml:space="preserve"> The annotators will look at each formula</w:t>
      </w:r>
      <w:r w:rsidR="00901C24">
        <w:t xml:space="preserve"> (highlighted)</w:t>
      </w:r>
      <w:r w:rsidR="00031EF2">
        <w:t>, along with the answer from which they were retrieved and decide if the retrieved formula is relate</w:t>
      </w:r>
      <w:r w:rsidR="001E48CF">
        <w:t>d</w:t>
      </w:r>
      <w:r w:rsidR="007E428E">
        <w:t xml:space="preserve"> using </w:t>
      </w:r>
      <w:r w:rsidR="0098314C">
        <w:t xml:space="preserve">the </w:t>
      </w:r>
      <w:r w:rsidR="007E428E">
        <w:t xml:space="preserve">same </w:t>
      </w:r>
      <w:r w:rsidR="00C63CB5">
        <w:t xml:space="preserve">4 </w:t>
      </w:r>
      <w:r w:rsidR="007E428E">
        <w:t xml:space="preserve">relevance </w:t>
      </w:r>
      <w:r w:rsidR="00C63CB5">
        <w:t>l</w:t>
      </w:r>
      <w:r w:rsidR="007E428E">
        <w:t>e</w:t>
      </w:r>
      <w:r w:rsidR="00C63CB5">
        <w:t>vels</w:t>
      </w:r>
      <w:r w:rsidR="007E428E">
        <w:t xml:space="preserve"> as in </w:t>
      </w:r>
      <w:r w:rsidR="00C63CB5">
        <w:t>T</w:t>
      </w:r>
      <w:r w:rsidR="007E428E">
        <w:t>ask 1.</w:t>
      </w:r>
      <w:r w:rsidR="00797751">
        <w:t xml:space="preserve"> To decide the relevance</w:t>
      </w:r>
      <w:r w:rsidR="00830B8E">
        <w:t xml:space="preserve"> score</w:t>
      </w:r>
      <w:r w:rsidR="00797751">
        <w:t xml:space="preserve">, the annotator will consider the formula query along with the question from which it was chosen (as the context) and decide the relevance of the retrieved formula in the context of </w:t>
      </w:r>
      <w:r w:rsidR="00C63CB5">
        <w:t xml:space="preserve">the </w:t>
      </w:r>
      <w:r w:rsidR="00797751">
        <w:t>answer in which the formula appears.</w:t>
      </w:r>
    </w:p>
    <w:p w14:paraId="5B960E67" w14:textId="68BB04A6" w:rsidR="00B912CA" w:rsidRDefault="00B912CA" w:rsidP="00B912CA">
      <w:pPr>
        <w:jc w:val="both"/>
      </w:pPr>
      <w:r>
        <w:t xml:space="preserve">As can be seen in </w:t>
      </w:r>
      <w:r>
        <w:fldChar w:fldCharType="begin"/>
      </w:r>
      <w:r>
        <w:instrText xml:space="preserve"> REF _Ref34330223 \h </w:instrText>
      </w:r>
      <w:r>
        <w:fldChar w:fldCharType="separate"/>
      </w:r>
      <w:r w:rsidR="00EF13E0">
        <w:t xml:space="preserve">Figure </w:t>
      </w:r>
      <w:r w:rsidR="00EF13E0">
        <w:rPr>
          <w:noProof/>
        </w:rPr>
        <w:t>5</w:t>
      </w:r>
      <w:r>
        <w:fldChar w:fldCharType="end"/>
      </w:r>
      <w:r>
        <w:t>, the annotator will look at the retrieved formula on the top left of the tool, and will judge its relevance to the formula highlighted in the question below it (bottom left) by looking at the answer(s) in which the retrieved formula is located.</w:t>
      </w:r>
    </w:p>
    <w:p w14:paraId="2403963F" w14:textId="746C09CF" w:rsidR="00A4373B" w:rsidRDefault="00901C24" w:rsidP="00B912CA">
      <w:pPr>
        <w:jc w:val="both"/>
      </w:pPr>
      <w:r>
        <w:t xml:space="preserve">Note that for each of the answers, users can click on the thread to </w:t>
      </w:r>
      <w:r w:rsidR="00A4373B">
        <w:t>view the thread in which the answer is located to read more.</w:t>
      </w:r>
      <w:r w:rsidR="00D57244">
        <w:t xml:space="preserve"> This can help the annotator to better understand the context and if they cannot decide the relevance of the retrieved formula by looking at the answer in which it is located, they can view the whole thread.</w:t>
      </w:r>
      <w:r w:rsidR="00596533">
        <w:t xml:space="preserve"> </w:t>
      </w:r>
      <w:r w:rsidR="00F357C2">
        <w:t xml:space="preserve">For example, to judge the formula in </w:t>
      </w:r>
      <w:r w:rsidR="00A36E5D">
        <w:fldChar w:fldCharType="begin"/>
      </w:r>
      <w:r w:rsidR="00A36E5D">
        <w:instrText xml:space="preserve"> REF _Ref34399742 \h </w:instrText>
      </w:r>
      <w:r w:rsidR="00A36E5D">
        <w:fldChar w:fldCharType="separate"/>
      </w:r>
      <w:r w:rsidR="00EF13E0">
        <w:t xml:space="preserve">Figure </w:t>
      </w:r>
      <w:r w:rsidR="00EF13E0">
        <w:rPr>
          <w:noProof/>
        </w:rPr>
        <w:t>4</w:t>
      </w:r>
      <w:r w:rsidR="00A36E5D">
        <w:fldChar w:fldCharType="end"/>
      </w:r>
      <w:r w:rsidR="00F357C2">
        <w:t>, the annotators may want to see the whole thread.</w:t>
      </w:r>
      <w:r w:rsidR="00596533">
        <w:t xml:space="preserve"> Also note that when clicking on the thread, the </w:t>
      </w:r>
      <w:r w:rsidR="00596533">
        <w:lastRenderedPageBreak/>
        <w:t xml:space="preserve">annotators </w:t>
      </w:r>
      <w:r w:rsidR="00A36E5D">
        <w:t>can</w:t>
      </w:r>
      <w:r w:rsidR="00596533">
        <w:t xml:space="preserve"> see other information such as comments, scores and </w:t>
      </w:r>
      <w:r w:rsidR="00530A9D">
        <w:t>user</w:t>
      </w:r>
      <w:r w:rsidR="006A07D7">
        <w:t xml:space="preserve"> information.</w:t>
      </w:r>
      <w:r w:rsidR="00B912CA">
        <w:t xml:space="preserve"> After annotators have scored all the answers from the pool in which the retrieved formula has appeared, the final relevance score of formula will be the maximum relevance score for each unique formula.</w:t>
      </w:r>
    </w:p>
    <w:p w14:paraId="07054435" w14:textId="77777777" w:rsidR="00F357C2" w:rsidRDefault="00F357C2" w:rsidP="00F357C2">
      <w:pPr>
        <w:keepNext/>
        <w:jc w:val="both"/>
      </w:pPr>
      <w:r>
        <w:rPr>
          <w:noProof/>
        </w:rPr>
        <w:drawing>
          <wp:inline distT="0" distB="0" distL="0" distR="0" wp14:anchorId="3C7DF4A8" wp14:editId="6AD9D80F">
            <wp:extent cx="5943600" cy="14465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446530"/>
                    </a:xfrm>
                    <a:prstGeom prst="rect">
                      <a:avLst/>
                    </a:prstGeom>
                    <a:noFill/>
                    <a:ln>
                      <a:noFill/>
                    </a:ln>
                  </pic:spPr>
                </pic:pic>
              </a:graphicData>
            </a:graphic>
          </wp:inline>
        </w:drawing>
      </w:r>
    </w:p>
    <w:p w14:paraId="36CE4042" w14:textId="6DECA511" w:rsidR="00F357C2" w:rsidRDefault="00F357C2" w:rsidP="00530A9D">
      <w:pPr>
        <w:pStyle w:val="Caption"/>
        <w:jc w:val="center"/>
      </w:pPr>
      <w:bookmarkStart w:id="10" w:name="_Ref34399742"/>
      <w:r>
        <w:t xml:space="preserve">Figure </w:t>
      </w:r>
      <w:fldSimple w:instr=" SEQ Figure \* ARABIC ">
        <w:r w:rsidR="00EF13E0">
          <w:rPr>
            <w:noProof/>
          </w:rPr>
          <w:t>4</w:t>
        </w:r>
      </w:fldSimple>
      <w:bookmarkEnd w:id="10"/>
      <w:r>
        <w:t>. Example of a retrieved formula that need the whole</w:t>
      </w:r>
      <w:r>
        <w:rPr>
          <w:noProof/>
        </w:rPr>
        <w:t xml:space="preserve"> thread to be judged.</w:t>
      </w:r>
    </w:p>
    <w:p w14:paraId="26DB20C5" w14:textId="77777777" w:rsidR="00F357C2" w:rsidRDefault="00F357C2" w:rsidP="00901C24">
      <w:pPr>
        <w:jc w:val="both"/>
      </w:pPr>
    </w:p>
    <w:p w14:paraId="075A0648" w14:textId="27F5916B" w:rsidR="008E1D8A" w:rsidRDefault="008E1D8A" w:rsidP="00901C24">
      <w:pPr>
        <w:jc w:val="both"/>
      </w:pPr>
      <w:r w:rsidRPr="008E1D8A">
        <w:rPr>
          <w:color w:val="FF0000"/>
        </w:rPr>
        <w:t>Important Note</w:t>
      </w:r>
      <w:r>
        <w:t xml:space="preserve">: </w:t>
      </w:r>
      <w:r w:rsidR="00552740">
        <w:t>Same as task 1, n</w:t>
      </w:r>
      <w:r>
        <w:t xml:space="preserve">o data from the external links will be available to the annotators; if there is a link to another post inside the </w:t>
      </w:r>
      <w:proofErr w:type="spellStart"/>
      <w:r>
        <w:t>ARQMath</w:t>
      </w:r>
      <w:proofErr w:type="spellEnd"/>
      <w:r>
        <w:t xml:space="preserve"> dataset, the annotators are able to click on </w:t>
      </w:r>
      <w:r w:rsidR="00C316CD">
        <w:t>that</w:t>
      </w:r>
      <w:r>
        <w:t xml:space="preserve"> and see the </w:t>
      </w:r>
      <w:r w:rsidR="00C316CD">
        <w:t>post</w:t>
      </w:r>
      <w:r>
        <w:t>.</w:t>
      </w:r>
    </w:p>
    <w:p w14:paraId="1DAFF25B" w14:textId="0D709BD4" w:rsidR="0013608E" w:rsidRDefault="00163A32" w:rsidP="0013608E">
      <w:pPr>
        <w:keepNext/>
      </w:pPr>
      <w:r>
        <w:rPr>
          <w:noProof/>
        </w:rPr>
        <w:drawing>
          <wp:inline distT="0" distB="0" distL="0" distR="0" wp14:anchorId="27F9389B" wp14:editId="0B0DA793">
            <wp:extent cx="6383020" cy="23901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3020" cy="2390140"/>
                    </a:xfrm>
                    <a:prstGeom prst="rect">
                      <a:avLst/>
                    </a:prstGeom>
                    <a:noFill/>
                  </pic:spPr>
                </pic:pic>
              </a:graphicData>
            </a:graphic>
          </wp:inline>
        </w:drawing>
      </w:r>
    </w:p>
    <w:p w14:paraId="36DE2482" w14:textId="59E5CF45" w:rsidR="000C0BA6" w:rsidRPr="000C0BA6" w:rsidRDefault="0013608E" w:rsidP="000C0BA6">
      <w:pPr>
        <w:pStyle w:val="Caption"/>
        <w:jc w:val="center"/>
      </w:pPr>
      <w:bookmarkStart w:id="11" w:name="_Ref34330223"/>
      <w:r>
        <w:t xml:space="preserve">Figure </w:t>
      </w:r>
      <w:fldSimple w:instr=" SEQ Figure \* ARABIC ">
        <w:r w:rsidR="00EF13E0">
          <w:rPr>
            <w:noProof/>
          </w:rPr>
          <w:t>5</w:t>
        </w:r>
      </w:fldSimple>
      <w:bookmarkEnd w:id="11"/>
      <w:r>
        <w:t xml:space="preserve">. </w:t>
      </w:r>
      <w:r w:rsidR="00C85AE7">
        <w:t>A</w:t>
      </w:r>
      <w:r>
        <w:t>nnotation tool</w:t>
      </w:r>
      <w:r w:rsidR="00A36E5D">
        <w:t xml:space="preserve"> for Task 2</w:t>
      </w:r>
      <w:r>
        <w:t>.</w:t>
      </w:r>
    </w:p>
    <w:p w14:paraId="22A5F567" w14:textId="12E8A848" w:rsidR="000C0BA6" w:rsidRDefault="000C0BA6">
      <w:pPr>
        <w:rPr>
          <w:rFonts w:asciiTheme="majorHAnsi" w:eastAsiaTheme="majorEastAsia" w:hAnsiTheme="majorHAnsi" w:cstheme="majorBidi"/>
          <w:color w:val="2F5496" w:themeColor="accent1" w:themeShade="BF"/>
          <w:sz w:val="32"/>
          <w:szCs w:val="32"/>
        </w:rPr>
      </w:pPr>
      <w:r>
        <w:br w:type="page"/>
      </w:r>
    </w:p>
    <w:p w14:paraId="5A89A564" w14:textId="2F992ED2" w:rsidR="004934C3" w:rsidRDefault="00C652DA" w:rsidP="000C0BA6">
      <w:pPr>
        <w:pStyle w:val="Heading1"/>
      </w:pPr>
      <w:bookmarkStart w:id="12" w:name="_Toc34412118"/>
      <w:r>
        <w:lastRenderedPageBreak/>
        <w:t>Effectiveness</w:t>
      </w:r>
      <w:r w:rsidR="004934C3">
        <w:t xml:space="preserve"> Measure</w:t>
      </w:r>
      <w:bookmarkEnd w:id="12"/>
      <w:r w:rsidR="004934C3">
        <w:t xml:space="preserve"> </w:t>
      </w:r>
    </w:p>
    <w:p w14:paraId="2F261EEA" w14:textId="48AF9A55" w:rsidR="005B3BA1" w:rsidRPr="00C652DA" w:rsidRDefault="00C652DA" w:rsidP="00307326">
      <w:pPr>
        <w:jc w:val="both"/>
      </w:pPr>
      <w:r>
        <w:t xml:space="preserve">For </w:t>
      </w:r>
      <w:r w:rsidR="000C0BA6">
        <w:t>both tasks 1 and 2</w:t>
      </w:r>
      <w:r w:rsidR="005B3BA1">
        <w:t>,</w:t>
      </w:r>
      <w:r w:rsidR="00B36A5C">
        <w:t xml:space="preserve"> </w:t>
      </w:r>
      <w:r w:rsidR="005B3BA1">
        <w:t xml:space="preserve">the </w:t>
      </w:r>
      <w:proofErr w:type="spellStart"/>
      <w:r w:rsidR="00A91740">
        <w:t>n</w:t>
      </w:r>
      <w:r w:rsidR="005B3BA1">
        <w:t>DCG</w:t>
      </w:r>
      <w:proofErr w:type="spellEnd"/>
      <w:r w:rsidR="009E7E6A">
        <w:t>-prime</w:t>
      </w:r>
      <w:r w:rsidR="003C7333">
        <w:t xml:space="preserve"> measure</w:t>
      </w:r>
      <w:r w:rsidR="000C0BA6">
        <w:t>,</w:t>
      </w:r>
      <w:r w:rsidR="003C7333">
        <w:t xml:space="preserve"> introduced by Sakai and </w:t>
      </w:r>
      <w:proofErr w:type="spellStart"/>
      <w:r w:rsidR="003C7333">
        <w:t>Kando</w:t>
      </w:r>
      <w:proofErr w:type="spellEnd"/>
      <w:r w:rsidR="00E71AFA">
        <w:t xml:space="preserve"> </w:t>
      </w:r>
      <w:r w:rsidR="00E71AFA">
        <w:rPr>
          <w:rStyle w:val="FootnoteReference"/>
        </w:rPr>
        <w:footnoteReference w:id="2"/>
      </w:r>
      <w:r w:rsidR="000C0BA6">
        <w:t>,</w:t>
      </w:r>
      <w:r w:rsidR="003C7333">
        <w:t xml:space="preserve"> will be used. </w:t>
      </w:r>
      <w:r w:rsidR="00A91740">
        <w:t>This measure is</w:t>
      </w:r>
      <w:r w:rsidR="00307326">
        <w:t xml:space="preserve"> calculated in </w:t>
      </w:r>
      <w:r w:rsidR="00C11B25">
        <w:t>a</w:t>
      </w:r>
      <w:r w:rsidR="00A91740">
        <w:t xml:space="preserve"> similar </w:t>
      </w:r>
      <w:r w:rsidR="00307326">
        <w:t xml:space="preserve">way </w:t>
      </w:r>
      <w:r w:rsidR="00A91740">
        <w:t xml:space="preserve">to </w:t>
      </w:r>
      <w:proofErr w:type="spellStart"/>
      <w:r w:rsidR="00A91740">
        <w:t>nDCG</w:t>
      </w:r>
      <w:proofErr w:type="spellEnd"/>
      <w:r w:rsidR="00736E85">
        <w:t>,</w:t>
      </w:r>
      <w:r w:rsidR="00F2113C">
        <w:t xml:space="preserve"> with removing the unjudged documents (formulas) as the T</w:t>
      </w:r>
      <w:r w:rsidR="009E7E6A">
        <w:t>REC</w:t>
      </w:r>
      <w:r w:rsidR="00F2113C">
        <w:t xml:space="preserve"> Evaluation tool</w:t>
      </w:r>
      <w:r w:rsidR="009E7E6A">
        <w:t xml:space="preserve"> </w:t>
      </w:r>
      <w:r w:rsidR="009E7E6A">
        <w:rPr>
          <w:rStyle w:val="FootnoteReference"/>
        </w:rPr>
        <w:footnoteReference w:id="3"/>
      </w:r>
      <w:r w:rsidR="00F2113C">
        <w:t xml:space="preserve"> considers those as non-relevant.</w:t>
      </w:r>
      <w:r w:rsidR="003C7333">
        <w:t xml:space="preserve"> </w:t>
      </w:r>
      <w:r w:rsidR="00B64889">
        <w:t xml:space="preserve">The motivation for this measure is to support fair comparison later on for systems without results submitted to </w:t>
      </w:r>
      <w:proofErr w:type="spellStart"/>
      <w:r w:rsidR="00B64889">
        <w:t>ARQMath</w:t>
      </w:r>
      <w:proofErr w:type="spellEnd"/>
      <w:r w:rsidR="00B64889">
        <w:t>.</w:t>
      </w:r>
    </w:p>
    <w:sectPr w:rsidR="005B3BA1" w:rsidRPr="00C652DA">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C2506" w14:textId="77777777" w:rsidR="003277F8" w:rsidRDefault="003277F8" w:rsidP="00C615E1">
      <w:pPr>
        <w:spacing w:after="0" w:line="240" w:lineRule="auto"/>
      </w:pPr>
      <w:r>
        <w:separator/>
      </w:r>
    </w:p>
  </w:endnote>
  <w:endnote w:type="continuationSeparator" w:id="0">
    <w:p w14:paraId="48BB3606" w14:textId="77777777" w:rsidR="003277F8" w:rsidRDefault="003277F8" w:rsidP="00C6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493655"/>
      <w:docPartObj>
        <w:docPartGallery w:val="Page Numbers (Bottom of Page)"/>
        <w:docPartUnique/>
      </w:docPartObj>
    </w:sdtPr>
    <w:sdtEndPr>
      <w:rPr>
        <w:noProof/>
      </w:rPr>
    </w:sdtEndPr>
    <w:sdtContent>
      <w:p w14:paraId="3CF77CF6" w14:textId="75980085" w:rsidR="00A36E5D" w:rsidRDefault="00A36E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0707C" w14:textId="77777777" w:rsidR="00A36E5D" w:rsidRDefault="00A36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C2B52" w14:textId="77777777" w:rsidR="003277F8" w:rsidRDefault="003277F8" w:rsidP="00C615E1">
      <w:pPr>
        <w:spacing w:after="0" w:line="240" w:lineRule="auto"/>
      </w:pPr>
      <w:r>
        <w:separator/>
      </w:r>
    </w:p>
  </w:footnote>
  <w:footnote w:type="continuationSeparator" w:id="0">
    <w:p w14:paraId="7BB88817" w14:textId="77777777" w:rsidR="003277F8" w:rsidRDefault="003277F8" w:rsidP="00C615E1">
      <w:pPr>
        <w:spacing w:after="0" w:line="240" w:lineRule="auto"/>
      </w:pPr>
      <w:r>
        <w:continuationSeparator/>
      </w:r>
    </w:p>
  </w:footnote>
  <w:footnote w:id="1">
    <w:p w14:paraId="1D19D289" w14:textId="77777777" w:rsidR="00530A9D" w:rsidRDefault="00530A9D" w:rsidP="00530A9D">
      <w:pPr>
        <w:pStyle w:val="FootnoteText"/>
      </w:pPr>
      <w:r>
        <w:rPr>
          <w:rStyle w:val="FootnoteReference"/>
        </w:rPr>
        <w:footnoteRef/>
      </w:r>
      <w:r>
        <w:t xml:space="preserve"> </w:t>
      </w:r>
      <w:hyperlink r:id="rId1" w:history="1">
        <w:r>
          <w:rPr>
            <w:rStyle w:val="Hyperlink"/>
          </w:rPr>
          <w:t>https://github.com/hltcoe/turkle</w:t>
        </w:r>
      </w:hyperlink>
    </w:p>
  </w:footnote>
  <w:footnote w:id="2">
    <w:p w14:paraId="0FC4D420" w14:textId="310DBC8A" w:rsidR="00530A9D" w:rsidRDefault="00530A9D">
      <w:pPr>
        <w:pStyle w:val="FootnoteText"/>
      </w:pPr>
      <w:r>
        <w:rPr>
          <w:rStyle w:val="FootnoteReference"/>
        </w:rPr>
        <w:footnoteRef/>
      </w:r>
      <w:r>
        <w:t xml:space="preserve"> </w:t>
      </w:r>
      <w:r>
        <w:rPr>
          <w:rFonts w:ascii="Arial" w:hAnsi="Arial" w:cs="Arial"/>
          <w:color w:val="222222"/>
          <w:shd w:val="clear" w:color="auto" w:fill="FFFFFF"/>
        </w:rPr>
        <w:t xml:space="preserve">Sakai, T., &amp; </w:t>
      </w:r>
      <w:proofErr w:type="spellStart"/>
      <w:r>
        <w:rPr>
          <w:rFonts w:ascii="Arial" w:hAnsi="Arial" w:cs="Arial"/>
          <w:color w:val="222222"/>
          <w:shd w:val="clear" w:color="auto" w:fill="FFFFFF"/>
        </w:rPr>
        <w:t>Kando</w:t>
      </w:r>
      <w:proofErr w:type="spellEnd"/>
      <w:r>
        <w:rPr>
          <w:rFonts w:ascii="Arial" w:hAnsi="Arial" w:cs="Arial"/>
          <w:color w:val="222222"/>
          <w:shd w:val="clear" w:color="auto" w:fill="FFFFFF"/>
        </w:rPr>
        <w:t>, N. (2008). On information retrieval metrics designed for evaluation with incomplete relevance assessments. </w:t>
      </w:r>
      <w:r>
        <w:rPr>
          <w:rFonts w:ascii="Arial" w:hAnsi="Arial" w:cs="Arial"/>
          <w:i/>
          <w:iCs/>
          <w:color w:val="222222"/>
          <w:shd w:val="clear" w:color="auto" w:fill="FFFFFF"/>
        </w:rPr>
        <w:t>Information Retrieval</w:t>
      </w:r>
      <w:r>
        <w:rPr>
          <w:rFonts w:ascii="Arial" w:hAnsi="Arial" w:cs="Arial"/>
          <w:color w:val="222222"/>
          <w:shd w:val="clear" w:color="auto" w:fill="FFFFFF"/>
        </w:rPr>
        <w:t>, </w:t>
      </w:r>
      <w:r>
        <w:rPr>
          <w:rFonts w:ascii="Arial" w:hAnsi="Arial" w:cs="Arial"/>
          <w:i/>
          <w:iCs/>
          <w:color w:val="222222"/>
          <w:shd w:val="clear" w:color="auto" w:fill="FFFFFF"/>
        </w:rPr>
        <w:t>11</w:t>
      </w:r>
      <w:r>
        <w:rPr>
          <w:rFonts w:ascii="Arial" w:hAnsi="Arial" w:cs="Arial"/>
          <w:color w:val="222222"/>
          <w:shd w:val="clear" w:color="auto" w:fill="FFFFFF"/>
        </w:rPr>
        <w:t>(5), 447-470.</w:t>
      </w:r>
    </w:p>
  </w:footnote>
  <w:footnote w:id="3">
    <w:p w14:paraId="589CDE02" w14:textId="747B7385" w:rsidR="00530A9D" w:rsidRDefault="00530A9D">
      <w:pPr>
        <w:pStyle w:val="FootnoteText"/>
      </w:pPr>
      <w:r>
        <w:rPr>
          <w:rStyle w:val="FootnoteReference"/>
        </w:rPr>
        <w:footnoteRef/>
      </w:r>
      <w:r>
        <w:t xml:space="preserve"> </w:t>
      </w:r>
      <w:hyperlink r:id="rId2" w:history="1">
        <w:r>
          <w:rPr>
            <w:rStyle w:val="Hyperlink"/>
          </w:rPr>
          <w:t>https://github.com/usnistgov/trec_eval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3DC8"/>
    <w:multiLevelType w:val="hybridMultilevel"/>
    <w:tmpl w:val="D95E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052B4"/>
    <w:multiLevelType w:val="hybridMultilevel"/>
    <w:tmpl w:val="42AC1CFC"/>
    <w:lvl w:ilvl="0" w:tplc="8FF41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6B"/>
    <w:rsid w:val="00031EF2"/>
    <w:rsid w:val="0004536B"/>
    <w:rsid w:val="00050A98"/>
    <w:rsid w:val="00065CC6"/>
    <w:rsid w:val="00077C08"/>
    <w:rsid w:val="000A3A14"/>
    <w:rsid w:val="000B3A5D"/>
    <w:rsid w:val="000C0BA6"/>
    <w:rsid w:val="00127DB7"/>
    <w:rsid w:val="0013608E"/>
    <w:rsid w:val="00152479"/>
    <w:rsid w:val="00163A32"/>
    <w:rsid w:val="00171614"/>
    <w:rsid w:val="00171B6F"/>
    <w:rsid w:val="001A56B3"/>
    <w:rsid w:val="001A5D60"/>
    <w:rsid w:val="001B31F8"/>
    <w:rsid w:val="001C13F3"/>
    <w:rsid w:val="001D4DDE"/>
    <w:rsid w:val="001E48CF"/>
    <w:rsid w:val="001F3322"/>
    <w:rsid w:val="00214BC3"/>
    <w:rsid w:val="0022343D"/>
    <w:rsid w:val="002259B1"/>
    <w:rsid w:val="00236A7A"/>
    <w:rsid w:val="00247C43"/>
    <w:rsid w:val="00283E16"/>
    <w:rsid w:val="002C64C8"/>
    <w:rsid w:val="002C6645"/>
    <w:rsid w:val="00307326"/>
    <w:rsid w:val="003277F8"/>
    <w:rsid w:val="00385687"/>
    <w:rsid w:val="00386038"/>
    <w:rsid w:val="003A6F99"/>
    <w:rsid w:val="003C489F"/>
    <w:rsid w:val="003C7333"/>
    <w:rsid w:val="003E5C48"/>
    <w:rsid w:val="003F6FE4"/>
    <w:rsid w:val="004301CC"/>
    <w:rsid w:val="004667D1"/>
    <w:rsid w:val="0047544A"/>
    <w:rsid w:val="00485CE4"/>
    <w:rsid w:val="004934C3"/>
    <w:rsid w:val="00493773"/>
    <w:rsid w:val="00495C80"/>
    <w:rsid w:val="00524E73"/>
    <w:rsid w:val="00530A9D"/>
    <w:rsid w:val="00545417"/>
    <w:rsid w:val="00546596"/>
    <w:rsid w:val="00552740"/>
    <w:rsid w:val="00596533"/>
    <w:rsid w:val="005A6909"/>
    <w:rsid w:val="005B3BA1"/>
    <w:rsid w:val="005E6402"/>
    <w:rsid w:val="006513AC"/>
    <w:rsid w:val="00652FC7"/>
    <w:rsid w:val="006613B7"/>
    <w:rsid w:val="0067516C"/>
    <w:rsid w:val="006A07D7"/>
    <w:rsid w:val="00703425"/>
    <w:rsid w:val="00736E85"/>
    <w:rsid w:val="007378CF"/>
    <w:rsid w:val="00797751"/>
    <w:rsid w:val="007978A6"/>
    <w:rsid w:val="00797D8A"/>
    <w:rsid w:val="007E428E"/>
    <w:rsid w:val="00807823"/>
    <w:rsid w:val="00830B8E"/>
    <w:rsid w:val="00873A6F"/>
    <w:rsid w:val="00883871"/>
    <w:rsid w:val="008A7880"/>
    <w:rsid w:val="008D5C1A"/>
    <w:rsid w:val="008E1D8A"/>
    <w:rsid w:val="00901C24"/>
    <w:rsid w:val="00907DDC"/>
    <w:rsid w:val="00923478"/>
    <w:rsid w:val="00935FA9"/>
    <w:rsid w:val="00944199"/>
    <w:rsid w:val="00951814"/>
    <w:rsid w:val="009654EB"/>
    <w:rsid w:val="0098314C"/>
    <w:rsid w:val="009A3BDB"/>
    <w:rsid w:val="009A442B"/>
    <w:rsid w:val="009A5491"/>
    <w:rsid w:val="009B076B"/>
    <w:rsid w:val="009C48FF"/>
    <w:rsid w:val="009D07C3"/>
    <w:rsid w:val="009D4EF8"/>
    <w:rsid w:val="009E7E6A"/>
    <w:rsid w:val="00A27E69"/>
    <w:rsid w:val="00A36E5D"/>
    <w:rsid w:val="00A4373B"/>
    <w:rsid w:val="00A66FA6"/>
    <w:rsid w:val="00A764D0"/>
    <w:rsid w:val="00A91740"/>
    <w:rsid w:val="00A9640B"/>
    <w:rsid w:val="00AA5ACF"/>
    <w:rsid w:val="00AD341A"/>
    <w:rsid w:val="00AD5BAE"/>
    <w:rsid w:val="00B36A5C"/>
    <w:rsid w:val="00B64889"/>
    <w:rsid w:val="00B771A8"/>
    <w:rsid w:val="00B912CA"/>
    <w:rsid w:val="00B97A30"/>
    <w:rsid w:val="00BC7144"/>
    <w:rsid w:val="00BD0662"/>
    <w:rsid w:val="00BD1FF0"/>
    <w:rsid w:val="00C11B25"/>
    <w:rsid w:val="00C316CD"/>
    <w:rsid w:val="00C40F03"/>
    <w:rsid w:val="00C5528D"/>
    <w:rsid w:val="00C608B8"/>
    <w:rsid w:val="00C615E1"/>
    <w:rsid w:val="00C63CB5"/>
    <w:rsid w:val="00C652DA"/>
    <w:rsid w:val="00C85AE7"/>
    <w:rsid w:val="00CE2A66"/>
    <w:rsid w:val="00CF15BF"/>
    <w:rsid w:val="00D04913"/>
    <w:rsid w:val="00D354B6"/>
    <w:rsid w:val="00D523FA"/>
    <w:rsid w:val="00D57244"/>
    <w:rsid w:val="00DA24E1"/>
    <w:rsid w:val="00DA4EB4"/>
    <w:rsid w:val="00DF7A8E"/>
    <w:rsid w:val="00E30A65"/>
    <w:rsid w:val="00E423AC"/>
    <w:rsid w:val="00E638BB"/>
    <w:rsid w:val="00E71AFA"/>
    <w:rsid w:val="00E74E75"/>
    <w:rsid w:val="00EB1E90"/>
    <w:rsid w:val="00EC4297"/>
    <w:rsid w:val="00ED5608"/>
    <w:rsid w:val="00EF13E0"/>
    <w:rsid w:val="00F01D6F"/>
    <w:rsid w:val="00F037ED"/>
    <w:rsid w:val="00F2113C"/>
    <w:rsid w:val="00F22C4B"/>
    <w:rsid w:val="00F357C2"/>
    <w:rsid w:val="00F35AE7"/>
    <w:rsid w:val="00F81C8B"/>
    <w:rsid w:val="00F9391E"/>
    <w:rsid w:val="00FB461F"/>
    <w:rsid w:val="00FC3A4D"/>
    <w:rsid w:val="00FC7155"/>
    <w:rsid w:val="00FD2817"/>
    <w:rsid w:val="00FD36F3"/>
    <w:rsid w:val="00FE1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1022"/>
  <w15:chartTrackingRefBased/>
  <w15:docId w15:val="{3F64822C-1438-45ED-AAE6-994415B9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36B"/>
    <w:rPr>
      <w:rFonts w:asciiTheme="majorBidi" w:hAnsiTheme="majorBidi"/>
      <w:sz w:val="24"/>
    </w:rPr>
  </w:style>
  <w:style w:type="paragraph" w:styleId="Heading1">
    <w:name w:val="heading 1"/>
    <w:basedOn w:val="Normal"/>
    <w:next w:val="Normal"/>
    <w:link w:val="Heading1Char"/>
    <w:uiPriority w:val="9"/>
    <w:qFormat/>
    <w:rsid w:val="000453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34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36B"/>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907DDC"/>
    <w:pPr>
      <w:spacing w:after="200" w:line="240" w:lineRule="auto"/>
    </w:pPr>
    <w:rPr>
      <w:i/>
      <w:iCs/>
      <w:color w:val="44546A" w:themeColor="text2"/>
      <w:sz w:val="18"/>
      <w:szCs w:val="18"/>
    </w:rPr>
  </w:style>
  <w:style w:type="paragraph" w:styleId="ListParagraph">
    <w:name w:val="List Paragraph"/>
    <w:basedOn w:val="Normal"/>
    <w:uiPriority w:val="34"/>
    <w:qFormat/>
    <w:rsid w:val="003E5C48"/>
    <w:pPr>
      <w:ind w:left="720"/>
      <w:contextualSpacing/>
    </w:pPr>
  </w:style>
  <w:style w:type="paragraph" w:styleId="FootnoteText">
    <w:name w:val="footnote text"/>
    <w:basedOn w:val="Normal"/>
    <w:link w:val="FootnoteTextChar"/>
    <w:uiPriority w:val="99"/>
    <w:semiHidden/>
    <w:unhideWhenUsed/>
    <w:rsid w:val="00C615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5E1"/>
    <w:rPr>
      <w:rFonts w:asciiTheme="majorBidi" w:hAnsiTheme="majorBidi"/>
      <w:sz w:val="20"/>
      <w:szCs w:val="20"/>
    </w:rPr>
  </w:style>
  <w:style w:type="character" w:styleId="FootnoteReference">
    <w:name w:val="footnote reference"/>
    <w:basedOn w:val="DefaultParagraphFont"/>
    <w:uiPriority w:val="99"/>
    <w:semiHidden/>
    <w:unhideWhenUsed/>
    <w:rsid w:val="00C615E1"/>
    <w:rPr>
      <w:vertAlign w:val="superscript"/>
    </w:rPr>
  </w:style>
  <w:style w:type="character" w:styleId="Hyperlink">
    <w:name w:val="Hyperlink"/>
    <w:basedOn w:val="DefaultParagraphFont"/>
    <w:uiPriority w:val="99"/>
    <w:unhideWhenUsed/>
    <w:rsid w:val="00C615E1"/>
    <w:rPr>
      <w:color w:val="0000FF"/>
      <w:u w:val="single"/>
    </w:rPr>
  </w:style>
  <w:style w:type="character" w:customStyle="1" w:styleId="Heading2Char">
    <w:name w:val="Heading 2 Char"/>
    <w:basedOn w:val="DefaultParagraphFont"/>
    <w:link w:val="Heading2"/>
    <w:uiPriority w:val="9"/>
    <w:rsid w:val="004934C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36E5D"/>
    <w:pPr>
      <w:outlineLvl w:val="9"/>
    </w:pPr>
  </w:style>
  <w:style w:type="paragraph" w:styleId="TOC1">
    <w:name w:val="toc 1"/>
    <w:basedOn w:val="Normal"/>
    <w:next w:val="Normal"/>
    <w:autoRedefine/>
    <w:uiPriority w:val="39"/>
    <w:unhideWhenUsed/>
    <w:rsid w:val="00A36E5D"/>
    <w:pPr>
      <w:spacing w:after="100"/>
    </w:pPr>
  </w:style>
  <w:style w:type="paragraph" w:styleId="TOC2">
    <w:name w:val="toc 2"/>
    <w:basedOn w:val="Normal"/>
    <w:next w:val="Normal"/>
    <w:autoRedefine/>
    <w:uiPriority w:val="39"/>
    <w:unhideWhenUsed/>
    <w:rsid w:val="00A36E5D"/>
    <w:pPr>
      <w:spacing w:after="100"/>
      <w:ind w:left="240"/>
    </w:pPr>
  </w:style>
  <w:style w:type="paragraph" w:styleId="Header">
    <w:name w:val="header"/>
    <w:basedOn w:val="Normal"/>
    <w:link w:val="HeaderChar"/>
    <w:uiPriority w:val="99"/>
    <w:unhideWhenUsed/>
    <w:rsid w:val="00A36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E5D"/>
    <w:rPr>
      <w:rFonts w:asciiTheme="majorBidi" w:hAnsiTheme="majorBidi"/>
      <w:sz w:val="24"/>
    </w:rPr>
  </w:style>
  <w:style w:type="paragraph" w:styleId="Footer">
    <w:name w:val="footer"/>
    <w:basedOn w:val="Normal"/>
    <w:link w:val="FooterChar"/>
    <w:uiPriority w:val="99"/>
    <w:unhideWhenUsed/>
    <w:rsid w:val="00A36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E5D"/>
    <w:rPr>
      <w:rFonts w:asciiTheme="majorBidi" w:hAnsiTheme="majorBidi"/>
      <w:sz w:val="24"/>
    </w:rPr>
  </w:style>
  <w:style w:type="character" w:styleId="UnresolvedMention">
    <w:name w:val="Unresolved Mention"/>
    <w:basedOn w:val="DefaultParagraphFont"/>
    <w:uiPriority w:val="99"/>
    <w:semiHidden/>
    <w:unhideWhenUsed/>
    <w:rsid w:val="009D0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3302@rit.edu" TargetMode="Externa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laz@cs.rit.ed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math.stackexchange.com/questions/163309/pythagorean-theore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ard@umd.edu" TargetMode="External"/><Relationship Id="rId5" Type="http://schemas.openxmlformats.org/officeDocument/2006/relationships/webSettings" Target="webSettings.xml"/><Relationship Id="rId15" Type="http://schemas.openxmlformats.org/officeDocument/2006/relationships/hyperlink" Target="https://en.wikipedia.org/wiki/Pythagorean_theorem" TargetMode="External"/><Relationship Id="rId10" Type="http://schemas.openxmlformats.org/officeDocument/2006/relationships/hyperlink" Target="mailto:axasma@rit.ed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wxz8033@rit.edu"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github.com/usnistgov/trec_eval" TargetMode="External"/><Relationship Id="rId1" Type="http://schemas.openxmlformats.org/officeDocument/2006/relationships/hyperlink" Target="https://github.com/hltcoe/turk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879A6-68CC-C74C-8880-1F577E85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Behrooz Mansouri</dc:creator>
  <cp:keywords/>
  <dc:description/>
  <cp:lastModifiedBy>Richard Zanibbi</cp:lastModifiedBy>
  <cp:revision>2</cp:revision>
  <cp:lastPrinted>2020-03-13T21:10:00Z</cp:lastPrinted>
  <dcterms:created xsi:type="dcterms:W3CDTF">2020-04-11T18:28:00Z</dcterms:created>
  <dcterms:modified xsi:type="dcterms:W3CDTF">2020-04-11T18:28:00Z</dcterms:modified>
</cp:coreProperties>
</file>